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C9D29" w14:textId="2639543B" w:rsidR="00A42235" w:rsidRPr="00A42235" w:rsidRDefault="00A42235" w:rsidP="00A42235">
      <w:pPr>
        <w:widowControl w:val="0"/>
        <w:autoSpaceDE w:val="0"/>
        <w:autoSpaceDN w:val="0"/>
        <w:adjustRightInd w:val="0"/>
        <w:jc w:val="center"/>
        <w:rPr>
          <w:rFonts w:ascii="Book Antiqua" w:hAnsi="Book Antiqua"/>
          <w:b/>
          <w:bCs/>
          <w:sz w:val="24"/>
          <w:szCs w:val="24"/>
        </w:rPr>
      </w:pPr>
      <w:r w:rsidRPr="00A42235">
        <w:rPr>
          <w:rFonts w:ascii="Book Antiqua" w:hAnsi="Book Antiqua"/>
          <w:b/>
          <w:bCs/>
          <w:sz w:val="24"/>
          <w:szCs w:val="24"/>
        </w:rPr>
        <w:t xml:space="preserve">Pengaruh Kualitas Audit Dan Komite Audit Terhadap Kecurangan Laporan Keuangan (Studi Empiris Pada Perusahaan Manufaktur Sektor Barang Konsumsi Primer Yang Terdaftar Di Bursa Efek </w:t>
      </w:r>
      <w:r w:rsidRPr="00A42235">
        <w:rPr>
          <w:rFonts w:ascii="Book Antiqua" w:hAnsi="Book Antiqua"/>
          <w:b/>
          <w:bCs/>
          <w:sz w:val="24"/>
          <w:szCs w:val="24"/>
        </w:rPr>
        <w:t>In</w:t>
      </w:r>
      <w:r w:rsidRPr="00A42235">
        <w:rPr>
          <w:rFonts w:ascii="Book Antiqua" w:hAnsi="Book Antiqua"/>
          <w:b/>
          <w:bCs/>
          <w:sz w:val="24"/>
          <w:szCs w:val="24"/>
        </w:rPr>
        <w:t>donesia Tahun 2020-2023)</w:t>
      </w:r>
    </w:p>
    <w:p w14:paraId="00000002" w14:textId="4078B6AE" w:rsidR="00206CA0" w:rsidRDefault="00A42235" w:rsidP="00A42235">
      <w:pPr>
        <w:widowControl w:val="0"/>
        <w:pBdr>
          <w:top w:val="nil"/>
          <w:left w:val="nil"/>
          <w:bottom w:val="nil"/>
          <w:right w:val="nil"/>
          <w:between w:val="nil"/>
        </w:pBdr>
        <w:spacing w:before="379" w:line="240" w:lineRule="auto"/>
        <w:ind w:right="11"/>
        <w:jc w:val="center"/>
        <w:rPr>
          <w:rFonts w:ascii="Times New Roman" w:eastAsia="Times New Roman" w:hAnsi="Times New Roman" w:cs="Times New Roman"/>
          <w:b/>
          <w:color w:val="000000"/>
          <w:sz w:val="24"/>
          <w:szCs w:val="24"/>
        </w:rPr>
      </w:pPr>
      <w:r>
        <w:rPr>
          <w:rFonts w:ascii="Book Antiqua" w:eastAsia="Book Antiqua" w:hAnsi="Book Antiqua" w:cs="Book Antiqua"/>
          <w:color w:val="000000"/>
        </w:rPr>
        <w:t>Alya Luthfiyyah</w:t>
      </w:r>
      <w:r w:rsidR="000F04AD">
        <w:rPr>
          <w:rFonts w:ascii="Book Antiqua" w:eastAsia="Book Antiqua" w:hAnsi="Book Antiqua" w:cs="Book Antiqua"/>
          <w:color w:val="000000"/>
        </w:rPr>
        <w:t>,</w:t>
      </w:r>
    </w:p>
    <w:p w14:paraId="24E0268B" w14:textId="103897ED" w:rsidR="000F04AD" w:rsidRDefault="000F04AD" w:rsidP="000F04AD">
      <w:pPr>
        <w:widowControl w:val="0"/>
        <w:pBdr>
          <w:top w:val="nil"/>
          <w:left w:val="nil"/>
          <w:bottom w:val="nil"/>
          <w:right w:val="nil"/>
          <w:between w:val="nil"/>
        </w:pBdr>
        <w:spacing w:before="5" w:line="240" w:lineRule="auto"/>
        <w:ind w:right="11"/>
        <w:jc w:val="center"/>
        <w:rPr>
          <w:rFonts w:ascii="Book Antiqua" w:eastAsia="Book Antiqua" w:hAnsi="Book Antiqua" w:cs="Book Antiqua"/>
          <w:i/>
          <w:color w:val="000000"/>
        </w:rPr>
      </w:pPr>
      <w:hyperlink r:id="rId5" w:history="1">
        <w:r w:rsidRPr="004D2360">
          <w:rPr>
            <w:rStyle w:val="Hyperlink"/>
            <w:rFonts w:ascii="Book Antiqua" w:eastAsia="Book Antiqua" w:hAnsi="Book Antiqua" w:cs="Book Antiqua"/>
            <w:i/>
          </w:rPr>
          <w:t>alyaluthfiyyahixe08@gmail.com</w:t>
        </w:r>
      </w:hyperlink>
    </w:p>
    <w:p w14:paraId="00000004" w14:textId="6CD3A496" w:rsidR="00206CA0" w:rsidRDefault="00A42235" w:rsidP="00A42235">
      <w:pPr>
        <w:widowControl w:val="0"/>
        <w:pBdr>
          <w:top w:val="nil"/>
          <w:left w:val="nil"/>
          <w:bottom w:val="nil"/>
          <w:right w:val="nil"/>
          <w:between w:val="nil"/>
        </w:pBdr>
        <w:spacing w:before="13" w:line="240" w:lineRule="auto"/>
        <w:ind w:right="11"/>
        <w:jc w:val="center"/>
        <w:rPr>
          <w:rFonts w:ascii="Book Antiqua" w:eastAsia="Book Antiqua" w:hAnsi="Book Antiqua" w:cs="Book Antiqua"/>
          <w:color w:val="000000"/>
        </w:rPr>
      </w:pPr>
      <w:r>
        <w:rPr>
          <w:rFonts w:ascii="Book Antiqua" w:eastAsia="Book Antiqua" w:hAnsi="Book Antiqua" w:cs="Book Antiqua"/>
          <w:color w:val="000000"/>
        </w:rPr>
        <w:t>Fitriana</w:t>
      </w:r>
    </w:p>
    <w:p w14:paraId="0E5E0D0D" w14:textId="3412183B" w:rsidR="00A42235" w:rsidRDefault="00A42235" w:rsidP="00A42235">
      <w:pPr>
        <w:widowControl w:val="0"/>
        <w:pBdr>
          <w:top w:val="nil"/>
          <w:left w:val="nil"/>
          <w:bottom w:val="nil"/>
          <w:right w:val="nil"/>
          <w:between w:val="nil"/>
        </w:pBdr>
        <w:spacing w:before="13" w:line="240" w:lineRule="auto"/>
        <w:ind w:right="11"/>
        <w:jc w:val="center"/>
        <w:rPr>
          <w:rFonts w:ascii="Book Antiqua" w:eastAsia="Book Antiqua" w:hAnsi="Book Antiqua" w:cs="Book Antiqua"/>
          <w:color w:val="000000"/>
        </w:rPr>
      </w:pPr>
      <w:r>
        <w:rPr>
          <w:rFonts w:ascii="Book Antiqua" w:eastAsia="Book Antiqua" w:hAnsi="Book Antiqua" w:cs="Book Antiqua"/>
          <w:color w:val="000000"/>
        </w:rPr>
        <w:t>Haddan Dongoran</w:t>
      </w:r>
    </w:p>
    <w:p w14:paraId="00000005" w14:textId="575D9EFA" w:rsidR="00206CA0" w:rsidRDefault="00A42235" w:rsidP="00A42235">
      <w:pPr>
        <w:widowControl w:val="0"/>
        <w:pBdr>
          <w:top w:val="nil"/>
          <w:left w:val="nil"/>
          <w:bottom w:val="nil"/>
          <w:right w:val="nil"/>
          <w:between w:val="nil"/>
        </w:pBdr>
        <w:spacing w:before="8" w:line="240" w:lineRule="auto"/>
        <w:ind w:right="11"/>
        <w:jc w:val="center"/>
        <w:rPr>
          <w:rFonts w:ascii="Book Antiqua" w:eastAsia="Book Antiqua" w:hAnsi="Book Antiqua" w:cs="Book Antiqua"/>
          <w:i/>
          <w:color w:val="000000"/>
        </w:rPr>
      </w:pPr>
      <w:r>
        <w:rPr>
          <w:rFonts w:ascii="Book Antiqua" w:eastAsia="Book Antiqua" w:hAnsi="Book Antiqua" w:cs="Book Antiqua"/>
          <w:i/>
          <w:color w:val="000000"/>
        </w:rPr>
        <w:t>fitriana@usbypkp.ac.id</w:t>
      </w:r>
    </w:p>
    <w:p w14:paraId="00000007" w14:textId="1B41ED79" w:rsidR="00206CA0" w:rsidRPr="00A42235" w:rsidRDefault="00A42235" w:rsidP="00A42235">
      <w:pPr>
        <w:widowControl w:val="0"/>
        <w:pBdr>
          <w:top w:val="nil"/>
          <w:left w:val="nil"/>
          <w:bottom w:val="nil"/>
          <w:right w:val="nil"/>
          <w:between w:val="nil"/>
        </w:pBdr>
        <w:spacing w:before="15" w:line="240" w:lineRule="auto"/>
        <w:ind w:right="11"/>
        <w:jc w:val="center"/>
        <w:rPr>
          <w:rFonts w:ascii="Book Antiqua" w:eastAsia="Book Antiqua" w:hAnsi="Book Antiqua" w:cs="Book Antiqua"/>
          <w:color w:val="000000"/>
        </w:rPr>
      </w:pPr>
      <w:r>
        <w:rPr>
          <w:rFonts w:ascii="Book Antiqua" w:eastAsia="Book Antiqua" w:hAnsi="Book Antiqua" w:cs="Book Antiqua"/>
          <w:color w:val="000000"/>
        </w:rPr>
        <w:t>Universitas Sangga Buana YPKP</w:t>
      </w:r>
      <w:r w:rsidR="000F04AD">
        <w:rPr>
          <w:rFonts w:ascii="Book Antiqua" w:eastAsia="Book Antiqua" w:hAnsi="Book Antiqua" w:cs="Book Antiqua"/>
          <w:b/>
          <w:color w:val="000000"/>
          <w:sz w:val="24"/>
          <w:szCs w:val="24"/>
        </w:rPr>
        <w:t xml:space="preserve"> </w:t>
      </w:r>
    </w:p>
    <w:p w14:paraId="71068ED6" w14:textId="77777777" w:rsidR="00A42235" w:rsidRDefault="00A42235">
      <w:pPr>
        <w:widowControl w:val="0"/>
        <w:pBdr>
          <w:top w:val="nil"/>
          <w:left w:val="nil"/>
          <w:bottom w:val="nil"/>
          <w:right w:val="nil"/>
          <w:between w:val="nil"/>
        </w:pBdr>
        <w:spacing w:before="246" w:line="240" w:lineRule="auto"/>
        <w:ind w:right="2429"/>
        <w:jc w:val="right"/>
        <w:rPr>
          <w:rFonts w:ascii="Book Antiqua" w:eastAsia="Book Antiqua" w:hAnsi="Book Antiqua" w:cs="Book Antiqua"/>
          <w:i/>
          <w:color w:val="000000"/>
        </w:rPr>
      </w:pPr>
    </w:p>
    <w:p w14:paraId="00000008" w14:textId="3F2B81C3" w:rsidR="00206CA0" w:rsidRPr="00FE76F0" w:rsidRDefault="000F04AD" w:rsidP="00A42235">
      <w:pPr>
        <w:widowControl w:val="0"/>
        <w:pBdr>
          <w:top w:val="nil"/>
          <w:left w:val="nil"/>
          <w:bottom w:val="nil"/>
          <w:right w:val="nil"/>
          <w:between w:val="nil"/>
        </w:pBdr>
        <w:spacing w:before="246" w:line="240" w:lineRule="auto"/>
        <w:ind w:right="11"/>
        <w:jc w:val="center"/>
        <w:rPr>
          <w:rFonts w:ascii="Times New Roman" w:eastAsia="Times New Roman" w:hAnsi="Times New Roman" w:cs="Times New Roman"/>
          <w:b/>
          <w:bCs/>
          <w:color w:val="000000"/>
          <w:sz w:val="24"/>
          <w:szCs w:val="24"/>
        </w:rPr>
      </w:pPr>
      <w:r w:rsidRPr="00FE76F0">
        <w:rPr>
          <w:rFonts w:ascii="Book Antiqua" w:eastAsia="Book Antiqua" w:hAnsi="Book Antiqua" w:cs="Book Antiqua"/>
          <w:b/>
          <w:bCs/>
          <w:i/>
          <w:color w:val="000000"/>
          <w:sz w:val="24"/>
          <w:szCs w:val="24"/>
        </w:rPr>
        <w:t>ABSTRACT</w:t>
      </w:r>
    </w:p>
    <w:p w14:paraId="0000000A" w14:textId="031DF946" w:rsidR="00206CA0" w:rsidRDefault="00FE76F0" w:rsidP="00FE76F0">
      <w:pPr>
        <w:pStyle w:val="Ventura-Abstract"/>
        <w:spacing w:after="240"/>
        <w:rPr>
          <w:sz w:val="22"/>
          <w:szCs w:val="22"/>
        </w:rPr>
      </w:pPr>
      <w:r w:rsidRPr="00FE76F0">
        <w:rPr>
          <w:sz w:val="22"/>
          <w:szCs w:val="22"/>
        </w:rPr>
        <w:t>The purpose of this study was to determine the effect of audit quality and audit committee on financial statement fraud</w:t>
      </w:r>
      <w:r w:rsidRPr="00FE76F0">
        <w:rPr>
          <w:sz w:val="22"/>
          <w:szCs w:val="22"/>
        </w:rPr>
        <w:t xml:space="preserve"> </w:t>
      </w:r>
      <w:r w:rsidRPr="00FE76F0">
        <w:rPr>
          <w:sz w:val="22"/>
          <w:szCs w:val="22"/>
        </w:rPr>
        <w:t>in manufacturing companies in the primary consumer goods sector listed on the Indonesian stock exchange in 2020-2023.</w:t>
      </w:r>
      <w:r w:rsidRPr="00FE76F0">
        <w:rPr>
          <w:sz w:val="22"/>
          <w:szCs w:val="22"/>
        </w:rPr>
        <w:t xml:space="preserve"> </w:t>
      </w:r>
      <w:r w:rsidRPr="00FE76F0">
        <w:rPr>
          <w:sz w:val="22"/>
          <w:szCs w:val="22"/>
        </w:rPr>
        <w:t>The study used 240 sample data from 60 companies for 4 years of research.</w:t>
      </w:r>
      <w:r w:rsidRPr="00FE76F0">
        <w:rPr>
          <w:sz w:val="22"/>
          <w:szCs w:val="22"/>
        </w:rPr>
        <w:t xml:space="preserve"> </w:t>
      </w:r>
      <w:r w:rsidRPr="00FE76F0">
        <w:rPr>
          <w:sz w:val="22"/>
          <w:szCs w:val="22"/>
        </w:rPr>
        <w:t>. The research results show that audit quality has a negative and significant effect on financial statement fraud. Good audit quality can reduce financial statement fraud. Furthermore, the audit committee has no effect and not significant on financial statement fraud, a poor audit committee will increase financial statement fraud.</w:t>
      </w:r>
    </w:p>
    <w:p w14:paraId="2FF0A755" w14:textId="5F50FE56" w:rsidR="00FE76F0" w:rsidRPr="00FE76F0" w:rsidRDefault="00FE76F0" w:rsidP="00FE76F0">
      <w:pPr>
        <w:pStyle w:val="Ventura-Abstract"/>
        <w:ind w:right="373"/>
        <w:rPr>
          <w:i w:val="0"/>
          <w:iCs/>
        </w:rPr>
      </w:pPr>
      <w:r w:rsidRPr="00FE76F0">
        <w:rPr>
          <w:b/>
          <w:bCs/>
          <w:sz w:val="22"/>
          <w:szCs w:val="22"/>
        </w:rPr>
        <w:t>Keywords :</w:t>
      </w:r>
      <w:r>
        <w:rPr>
          <w:sz w:val="22"/>
          <w:szCs w:val="22"/>
        </w:rPr>
        <w:t xml:space="preserve"> </w:t>
      </w:r>
      <w:r w:rsidRPr="00FE76F0">
        <w:rPr>
          <w:iCs/>
          <w:sz w:val="22"/>
          <w:szCs w:val="22"/>
        </w:rPr>
        <w:t>Audit Quality, Audit Committee, Financial Statement Fraud</w:t>
      </w:r>
    </w:p>
    <w:p w14:paraId="0000000B" w14:textId="77777777" w:rsidR="00206CA0" w:rsidRPr="00FE76F0" w:rsidRDefault="000F04AD">
      <w:pPr>
        <w:widowControl w:val="0"/>
        <w:pBdr>
          <w:top w:val="nil"/>
          <w:left w:val="nil"/>
          <w:bottom w:val="nil"/>
          <w:right w:val="nil"/>
          <w:between w:val="nil"/>
        </w:pBdr>
        <w:spacing w:before="517" w:line="240" w:lineRule="auto"/>
        <w:ind w:right="3869"/>
        <w:jc w:val="right"/>
        <w:rPr>
          <w:rFonts w:ascii="Book Antiqua" w:eastAsia="Book Antiqua" w:hAnsi="Book Antiqua" w:cs="Book Antiqua"/>
          <w:b/>
          <w:bCs/>
          <w:color w:val="000000"/>
          <w:sz w:val="24"/>
          <w:szCs w:val="24"/>
        </w:rPr>
      </w:pPr>
      <w:r w:rsidRPr="00FE76F0">
        <w:rPr>
          <w:rFonts w:ascii="Book Antiqua" w:eastAsia="Book Antiqua" w:hAnsi="Book Antiqua" w:cs="Book Antiqua"/>
          <w:b/>
          <w:bCs/>
          <w:color w:val="000000"/>
          <w:sz w:val="24"/>
          <w:szCs w:val="24"/>
        </w:rPr>
        <w:t>A</w:t>
      </w:r>
      <w:r w:rsidRPr="00FE76F0">
        <w:rPr>
          <w:rFonts w:ascii="Book Antiqua" w:eastAsia="Book Antiqua" w:hAnsi="Book Antiqua" w:cs="Book Antiqua"/>
          <w:b/>
          <w:bCs/>
          <w:color w:val="000000"/>
          <w:sz w:val="24"/>
          <w:szCs w:val="24"/>
        </w:rPr>
        <w:t xml:space="preserve">BSTRAK </w:t>
      </w:r>
    </w:p>
    <w:p w14:paraId="0000000D" w14:textId="7DA77176" w:rsidR="00206CA0" w:rsidRPr="00FE76F0" w:rsidRDefault="00A42235" w:rsidP="00FE76F0">
      <w:pPr>
        <w:jc w:val="both"/>
        <w:rPr>
          <w:rFonts w:ascii="Book Antiqua" w:hAnsi="Book Antiqua"/>
        </w:rPr>
      </w:pPr>
      <w:r w:rsidRPr="00FE76F0">
        <w:rPr>
          <w:rFonts w:ascii="Book Antiqua" w:hAnsi="Book Antiqua"/>
        </w:rPr>
        <w:t>Tujuan dari penelitian ini adalah untuk mengetahui bagaimana kualitas audit, komite audit dan kecurangan laporan keuangan</w:t>
      </w:r>
      <w:r w:rsidRPr="00FE76F0">
        <w:rPr>
          <w:rFonts w:ascii="Book Antiqua" w:hAnsi="Book Antiqua"/>
        </w:rPr>
        <w:t xml:space="preserve"> </w:t>
      </w:r>
      <w:r w:rsidRPr="00FE76F0">
        <w:rPr>
          <w:rFonts w:ascii="Book Antiqua" w:hAnsi="Book Antiqua"/>
        </w:rPr>
        <w:t>pada perusahaan manufaktur sektor barang konsumsi primer yang terdaftar di bursa efek Indonesia tahun 2020-2023.</w:t>
      </w:r>
      <w:r w:rsidRPr="00FE76F0">
        <w:rPr>
          <w:rFonts w:ascii="Book Antiqua" w:hAnsi="Book Antiqua"/>
        </w:rPr>
        <w:t xml:space="preserve"> </w:t>
      </w:r>
      <w:r w:rsidRPr="00FE76F0">
        <w:rPr>
          <w:rFonts w:ascii="Book Antiqua" w:hAnsi="Book Antiqua"/>
        </w:rPr>
        <w:t xml:space="preserve">Dalam penelitian menggunakan 240 data sampel dari 60 perusahaan selama 4 tahun penelitian. </w:t>
      </w:r>
      <w:r w:rsidR="00FE76F0" w:rsidRPr="00FE76F0">
        <w:rPr>
          <w:rFonts w:ascii="Book Antiqua" w:hAnsi="Book Antiqua"/>
        </w:rPr>
        <w:t xml:space="preserve">Hasil penelitian menunjukkan bahwa kualitas audit berpengaruh negatif dan signifikan terhadap kecurangan laporan keuangan. Kualitas audit yang baik mampu mengurangi kecurangan laporan keuangan. Selanjutnya komite audit tidak berpengaruh dan tidak signifikan terhadap kecurangan laporan keuangan, komite audit yang kurang baik akan meningkatkan kecurangan laporan keuangan. </w:t>
      </w:r>
    </w:p>
    <w:p w14:paraId="0000000E" w14:textId="21C8B16D" w:rsidR="00206CA0" w:rsidRDefault="00FE76F0">
      <w:pPr>
        <w:widowControl w:val="0"/>
        <w:pBdr>
          <w:top w:val="nil"/>
          <w:left w:val="nil"/>
          <w:bottom w:val="nil"/>
          <w:right w:val="nil"/>
          <w:between w:val="nil"/>
        </w:pBdr>
        <w:spacing w:before="249" w:line="240" w:lineRule="auto"/>
        <w:ind w:left="10"/>
        <w:rPr>
          <w:rFonts w:ascii="Book Antiqua" w:eastAsia="Book Antiqua" w:hAnsi="Book Antiqua" w:cs="Book Antiqua"/>
          <w:color w:val="000000"/>
        </w:rPr>
      </w:pPr>
      <w:r>
        <w:rPr>
          <w:rFonts w:ascii="Book Antiqua" w:eastAsia="Book Antiqua" w:hAnsi="Book Antiqua" w:cs="Book Antiqua"/>
          <w:b/>
          <w:color w:val="000000"/>
        </w:rPr>
        <w:t xml:space="preserve">Kata Kunci : </w:t>
      </w:r>
      <w:r w:rsidRPr="00FE76F0">
        <w:rPr>
          <w:rFonts w:ascii="Book Antiqua" w:eastAsia="Book Antiqua" w:hAnsi="Book Antiqua" w:cs="Book Antiqua"/>
          <w:bCs/>
          <w:color w:val="000000"/>
        </w:rPr>
        <w:t>Kualitas Audit, Komite Audit, Kecurangan Laporan Keuangan</w:t>
      </w:r>
    </w:p>
    <w:p w14:paraId="0000000F" w14:textId="2B4B79BE" w:rsidR="00206CA0" w:rsidRDefault="000F04AD" w:rsidP="00FE76F0">
      <w:pPr>
        <w:widowControl w:val="0"/>
        <w:pBdr>
          <w:top w:val="nil"/>
          <w:left w:val="nil"/>
          <w:bottom w:val="nil"/>
          <w:right w:val="nil"/>
          <w:between w:val="nil"/>
        </w:pBdr>
        <w:spacing w:before="884" w:after="240" w:line="240" w:lineRule="auto"/>
        <w:ind w:left="11"/>
        <w:rPr>
          <w:rFonts w:ascii="Times New Roman" w:eastAsia="Times New Roman" w:hAnsi="Times New Roman" w:cs="Times New Roman"/>
          <w:b/>
          <w:color w:val="000000"/>
          <w:sz w:val="24"/>
          <w:szCs w:val="24"/>
        </w:rPr>
      </w:pPr>
      <w:r>
        <w:rPr>
          <w:rFonts w:ascii="Book Antiqua" w:eastAsia="Book Antiqua" w:hAnsi="Book Antiqua" w:cs="Book Antiqua"/>
          <w:b/>
          <w:color w:val="000000"/>
          <w:sz w:val="24"/>
          <w:szCs w:val="24"/>
        </w:rPr>
        <w:t xml:space="preserve">PENDAHULUAN </w:t>
      </w:r>
    </w:p>
    <w:p w14:paraId="1BCC4B53" w14:textId="77777777" w:rsidR="00FE76F0" w:rsidRPr="00442AF1" w:rsidRDefault="00FE76F0" w:rsidP="00FE76F0">
      <w:pPr>
        <w:ind w:firstLine="567"/>
        <w:jc w:val="both"/>
        <w:rPr>
          <w:rFonts w:ascii="Book Antiqua" w:eastAsia="Times New Roman" w:hAnsi="Book Antiqua"/>
          <w:lang w:eastAsia="id-ID"/>
        </w:rPr>
      </w:pPr>
      <w:bookmarkStart w:id="0" w:name="_Hlk177070139"/>
      <w:r w:rsidRPr="00442AF1">
        <w:rPr>
          <w:rFonts w:ascii="Book Antiqua" w:eastAsia="Times New Roman" w:hAnsi="Book Antiqua"/>
          <w:lang w:eastAsia="id-ID"/>
        </w:rPr>
        <w:t xml:space="preserve">Peraturan Otoritas Jasa Keuangan (OJK) Nomor 14 PJOK.04 tahun </w:t>
      </w:r>
      <w:r w:rsidRPr="00442AF1">
        <w:rPr>
          <w:rFonts w:ascii="Book Antiqua" w:eastAsia="Times New Roman" w:hAnsi="Book Antiqua"/>
          <w:lang w:eastAsia="id-ID"/>
        </w:rPr>
        <w:fldChar w:fldCharType="begin" w:fldLock="1"/>
      </w:r>
      <w:r w:rsidRPr="00442AF1">
        <w:rPr>
          <w:rFonts w:ascii="Book Antiqua" w:eastAsia="Times New Roman" w:hAnsi="Book Antiqua"/>
          <w:lang w:eastAsia="id-ID"/>
        </w:rPr>
        <w:instrText>ADDIN CSL_CITATION {"citationItems":[{"id":"ITEM-1","itemData":{"author":[{"dropping-particle":"","family":"Otoritas Jasa Keuangan RI","given":"","non-dropping-particle":"","parse-names":false,"suffix":""}],"id":"ITEM-1","issued":{"date-parts":[["2022"]]},"publisher-place":"Jakarta","title":"Peraturan OJK Nomor 14/PJOK.04/2022 Pasal 16 Ayat 2 tentang Laporan Perusahaan","type":"article"},"suppress-author":1,"uris":["http://www.mendeley.com/documents/?uuid=61d06bc5-bc2e-4c4b-8b41-df44a1d595f4"]}],"mendeley":{"formattedCitation":"(2022)","manualFormatting":"2022","plainTextFormattedCitation":"(2022)","previouslyFormattedCitation":"(2022)"},"properties":{"noteIndex":0},"schema":"https://github.com/citation-style-language/schema/raw/master/csl-citation.json"}</w:instrText>
      </w:r>
      <w:r w:rsidRPr="00442AF1">
        <w:rPr>
          <w:rFonts w:ascii="Book Antiqua" w:eastAsia="Times New Roman" w:hAnsi="Book Antiqua"/>
          <w:lang w:eastAsia="id-ID"/>
        </w:rPr>
        <w:fldChar w:fldCharType="separate"/>
      </w:r>
      <w:r w:rsidRPr="00442AF1">
        <w:rPr>
          <w:rFonts w:ascii="Book Antiqua" w:eastAsia="Times New Roman" w:hAnsi="Book Antiqua"/>
          <w:noProof/>
          <w:lang w:eastAsia="id-ID"/>
        </w:rPr>
        <w:t>2022</w:t>
      </w:r>
      <w:r w:rsidRPr="00442AF1">
        <w:rPr>
          <w:rFonts w:ascii="Book Antiqua" w:eastAsia="Times New Roman" w:hAnsi="Book Antiqua"/>
          <w:lang w:eastAsia="id-ID"/>
        </w:rPr>
        <w:fldChar w:fldCharType="end"/>
      </w:r>
      <w:r w:rsidRPr="00442AF1">
        <w:rPr>
          <w:rFonts w:ascii="Book Antiqua" w:eastAsia="Times New Roman" w:hAnsi="Book Antiqua"/>
          <w:lang w:eastAsia="id-ID"/>
        </w:rPr>
        <w:t xml:space="preserve"> Pa</w:t>
      </w:r>
      <w:r w:rsidRPr="00442AF1">
        <w:rPr>
          <w:rFonts w:ascii="Book Antiqua" w:eastAsia="Times New Roman" w:hAnsi="Book Antiqua"/>
          <w:w w:val="1"/>
          <w:lang w:eastAsia="id-ID"/>
        </w:rPr>
        <w:t>i</w:t>
      </w:r>
      <w:r w:rsidRPr="00442AF1">
        <w:rPr>
          <w:rFonts w:ascii="Book Antiqua" w:eastAsia="Times New Roman" w:hAnsi="Book Antiqua"/>
          <w:lang w:eastAsia="id-ID"/>
        </w:rPr>
        <w:t>sa</w:t>
      </w:r>
      <w:r w:rsidRPr="00442AF1">
        <w:rPr>
          <w:rFonts w:ascii="Book Antiqua" w:eastAsia="Times New Roman" w:hAnsi="Book Antiqua"/>
          <w:w w:val="1"/>
          <w:lang w:eastAsia="id-ID"/>
        </w:rPr>
        <w:t>i</w:t>
      </w:r>
      <w:r w:rsidRPr="00442AF1">
        <w:rPr>
          <w:rFonts w:ascii="Book Antiqua" w:eastAsia="Times New Roman" w:hAnsi="Book Antiqua"/>
          <w:lang w:eastAsia="id-ID"/>
        </w:rPr>
        <w:t>l 16 a</w:t>
      </w:r>
      <w:r w:rsidRPr="00442AF1">
        <w:rPr>
          <w:rFonts w:ascii="Book Antiqua" w:eastAsia="Times New Roman" w:hAnsi="Book Antiqua"/>
          <w:w w:val="1"/>
          <w:lang w:eastAsia="id-ID"/>
        </w:rPr>
        <w:t>i</w:t>
      </w:r>
      <w:r w:rsidRPr="00442AF1">
        <w:rPr>
          <w:rFonts w:ascii="Book Antiqua" w:eastAsia="Times New Roman" w:hAnsi="Book Antiqua"/>
          <w:lang w:eastAsia="id-ID"/>
        </w:rPr>
        <w:t>ya</w:t>
      </w:r>
      <w:r w:rsidRPr="00442AF1">
        <w:rPr>
          <w:rFonts w:ascii="Book Antiqua" w:eastAsia="Times New Roman" w:hAnsi="Book Antiqua"/>
          <w:w w:val="1"/>
          <w:lang w:eastAsia="id-ID"/>
        </w:rPr>
        <w:t>i</w:t>
      </w:r>
      <w:r w:rsidRPr="00442AF1">
        <w:rPr>
          <w:rFonts w:ascii="Book Antiqua" w:eastAsia="Times New Roman" w:hAnsi="Book Antiqua"/>
          <w:lang w:eastAsia="id-ID"/>
        </w:rPr>
        <w:t xml:space="preserve">t 2 tentang Laporan Perusahaan yang mengatur bahwa laporan keuangan tahunan harus diaudit oleh akuntan publik. Dengan melakukan prosedur audit yang berkualitas tinggi, auditor dapat mengidentifikasi risiko kecurangan. Standar Audit Seksi 316 PSA No. 70 </w:t>
      </w:r>
      <w:r w:rsidRPr="00442AF1">
        <w:rPr>
          <w:rFonts w:ascii="Book Antiqua" w:eastAsia="Times New Roman" w:hAnsi="Book Antiqua"/>
          <w:lang w:eastAsia="id-ID"/>
        </w:rPr>
        <w:fldChar w:fldCharType="begin" w:fldLock="1"/>
      </w:r>
      <w:r w:rsidRPr="00442AF1">
        <w:rPr>
          <w:rFonts w:ascii="Book Antiqua" w:eastAsia="Times New Roman" w:hAnsi="Book Antiqua"/>
          <w:lang w:eastAsia="id-ID"/>
        </w:rPr>
        <w:instrText>ADDIN CSL_CITATION {"citationItems":[{"id":"ITEM-1","itemData":{"author":[{"dropping-particle":"","family":"Standar Profesional Akuntan Publik","given":"","non-dropping-particle":"","parse-names":false,"suffix":""}],"id":"ITEM-1","issued":{"date-parts":[["0"]]},"title":"Pernyataan Standar Auditing (SA) Seksi 316 Nomor 70 Tentang Keyakinan Auditor Dalam Mendeteksi Fraud Dalam Laporan Keuangan","type":"article"},"uris":["http://www.mendeley.com/documents/?uuid=267b067e-ec8f-485a-bde7-f1218faae999"]}],"mendeley":{"formattedCitation":"(Standar Profesional Akuntan Publik, n.d.)","manualFormatting":"dalam Standar Profesional Akuntan Publik","plainTextFormattedCitation":"(Standar Profesional Akuntan Publik, n.d.)","previouslyFormattedCitation":"(Standar Profesional Akuntan Publik, n.d.)"},"properties":{"noteIndex":0},"schema":"https://github.com/citation-style-language/schema/raw/master/csl-citation.json"}</w:instrText>
      </w:r>
      <w:r w:rsidRPr="00442AF1">
        <w:rPr>
          <w:rFonts w:ascii="Book Antiqua" w:eastAsia="Times New Roman" w:hAnsi="Book Antiqua"/>
          <w:lang w:eastAsia="id-ID"/>
        </w:rPr>
        <w:fldChar w:fldCharType="separate"/>
      </w:r>
      <w:r w:rsidRPr="00442AF1">
        <w:rPr>
          <w:rFonts w:ascii="Book Antiqua" w:eastAsia="Times New Roman" w:hAnsi="Book Antiqua"/>
          <w:noProof/>
          <w:lang w:eastAsia="id-ID"/>
        </w:rPr>
        <w:t>dalam Standar Profesional Akuntan Publik</w:t>
      </w:r>
      <w:r w:rsidRPr="00442AF1">
        <w:rPr>
          <w:rFonts w:ascii="Book Antiqua" w:eastAsia="Times New Roman" w:hAnsi="Book Antiqua"/>
          <w:lang w:eastAsia="id-ID"/>
        </w:rPr>
        <w:fldChar w:fldCharType="end"/>
      </w:r>
      <w:r w:rsidRPr="00442AF1">
        <w:rPr>
          <w:rFonts w:ascii="Book Antiqua" w:eastAsia="Times New Roman" w:hAnsi="Book Antiqua"/>
          <w:lang w:eastAsia="id-ID"/>
        </w:rPr>
        <w:t xml:space="preserve"> (SPAP) menyaratkan bahwa auditor harus memperoleh </w:t>
      </w:r>
      <w:r w:rsidRPr="00442AF1">
        <w:rPr>
          <w:rFonts w:ascii="Book Antiqua" w:eastAsia="Times New Roman" w:hAnsi="Book Antiqua"/>
          <w:lang w:eastAsia="id-ID"/>
        </w:rPr>
        <w:lastRenderedPageBreak/>
        <w:t>keyakinan memadai bahwa salah saji material dalam laporan keuangan dapat terdeteksi, termasuk salah saji material sebagai akibat dari kecurangan.</w:t>
      </w:r>
    </w:p>
    <w:bookmarkEnd w:id="0"/>
    <w:p w14:paraId="07727836" w14:textId="77777777" w:rsidR="00FE76F0" w:rsidRPr="00442AF1" w:rsidRDefault="00FE76F0" w:rsidP="00FE76F0">
      <w:pPr>
        <w:ind w:firstLine="567"/>
        <w:jc w:val="both"/>
        <w:rPr>
          <w:rFonts w:ascii="Book Antiqua" w:eastAsia="Times New Roman" w:hAnsi="Book Antiqua"/>
          <w:lang w:eastAsia="id-ID"/>
        </w:rPr>
      </w:pPr>
      <w:r w:rsidRPr="00442AF1">
        <w:rPr>
          <w:rFonts w:ascii="Book Antiqua" w:eastAsia="Times New Roman" w:hAnsi="Book Antiqua"/>
          <w:lang w:eastAsia="id-ID"/>
        </w:rPr>
        <w:fldChar w:fldCharType="begin" w:fldLock="1"/>
      </w:r>
      <w:r w:rsidRPr="00442AF1">
        <w:rPr>
          <w:rFonts w:ascii="Book Antiqua" w:eastAsia="Times New Roman" w:hAnsi="Book Antiqua"/>
          <w:lang w:eastAsia="id-ID"/>
        </w:rPr>
        <w:instrText>ADDIN CSL_CITATION {"citationItems":[{"id":"ITEM-1","itemData":{"abstract":"On behalf of the ACFE and the greater anti-fraud community, I am pleased to present Occupational Fraud 2022: A Report to the Nations, the latest exploration by the ACFE into the factors and toll of occupational fraud. While this is our 12th edition of the report, this particular study is unique in that it explores frauds that were investigated largely during a global pandemic-a time when anti-fraud professionals, like so many others, were challenged to find new, innovative ways to conduct much of their work. And yet, our research shows how successfully Certified Fraud Examiners around the world were able to adapt. Even during this time of disruption, occupational frauds were detected more quickly and losses were limited when compared to prior years. While we always appreciate the participation and dedication of CFEs, this year we are especially grateful for their contributions to this study, which highlights the work they have collectively undertaken during such a challenging time. Thanks to these anti-fraud experts, our research provides valuable information about the costs, methods, perpetrators, and outcomes of occupational fraud schemes derived from more than 2.000 real cases of fraud affecting organizations in 133 countries and 23 industries. We know that to effectively confront any problem-but certainly one this immense and pervasive-we must first thoroughly understand it. The inaugural Report to the Nation was launched in 1996 by ACFE Founder, Dr. Joseph T. Wells, CFE, CPA, because he recognized the need to provide this type of foundational information about occupational fraud. In the decades that followed, we have continued this important line of study to improve our profession's ability to prevent, detect, and respond to fraud. It is my hope that this report not only honors the CFEs who pushed through the challenges of the pandemic and shared their experiences in investigating fraud during that time, but also provides actionable insight for business leaders, the public, and the anti-fraud community as a whole on how to effectively protect organizations from the harms of occupational fraud. Bruce Dorris, J.D., CFE, CPA President and CEO, Association of Certified Fraud Examiners FOREWORD FOREWORD Occupational Fraud 2022: A Report to the Nations","author":[{"dropping-particle":"","family":"ACFE","given":"","non-dropping-particle":"","parse-names":false,"suffix":""}],"container-title":"Association of Certified Fraud Examiners","id":"ITEM-1","issued":{"date-parts":[["2024"]]},"page":"1-106","title":"Association of Certified Fraud Examiners The Nations Occupational Fraud 2024 :A Report To The Nations","type":"article"},"uris":["http://www.mendeley.com/documents/?uuid=f2afc6b3-b21e-4f83-899b-3555440eb51e"]}],"mendeley":{"formattedCitation":"(ACFE, 2024)","manualFormatting":"Association of Certified Fraud Examiners (ACFE) 2024","plainTextFormattedCitation":"(ACFE, 2024)","previouslyFormattedCitation":"(ACFE, 2024)"},"properties":{"noteIndex":0},"schema":"https://github.com/citation-style-language/schema/raw/master/csl-citation.json"}</w:instrText>
      </w:r>
      <w:r w:rsidRPr="00442AF1">
        <w:rPr>
          <w:rFonts w:ascii="Book Antiqua" w:eastAsia="Times New Roman" w:hAnsi="Book Antiqua"/>
          <w:lang w:eastAsia="id-ID"/>
        </w:rPr>
        <w:fldChar w:fldCharType="separate"/>
      </w:r>
      <w:r w:rsidRPr="00442AF1">
        <w:rPr>
          <w:rFonts w:ascii="Book Antiqua" w:eastAsia="Times New Roman" w:hAnsi="Book Antiqua"/>
          <w:i/>
          <w:iCs/>
          <w:noProof/>
          <w:lang w:eastAsia="id-ID"/>
        </w:rPr>
        <w:t>Association of Certified Fraud Examiners</w:t>
      </w:r>
      <w:r w:rsidRPr="00442AF1">
        <w:rPr>
          <w:rFonts w:ascii="Book Antiqua" w:eastAsia="Times New Roman" w:hAnsi="Book Antiqua"/>
          <w:noProof/>
          <w:lang w:eastAsia="id-ID"/>
        </w:rPr>
        <w:t xml:space="preserve"> (ACFE) 2024</w:t>
      </w:r>
      <w:r w:rsidRPr="00442AF1">
        <w:rPr>
          <w:rFonts w:ascii="Book Antiqua" w:eastAsia="Times New Roman" w:hAnsi="Book Antiqua"/>
          <w:lang w:eastAsia="id-ID"/>
        </w:rPr>
        <w:fldChar w:fldCharType="end"/>
      </w:r>
      <w:r w:rsidRPr="00442AF1">
        <w:rPr>
          <w:rFonts w:ascii="Book Antiqua" w:eastAsia="Times New Roman" w:hAnsi="Book Antiqua"/>
          <w:lang w:eastAsia="id-ID"/>
        </w:rPr>
        <w:t xml:space="preserve"> menyebutkan kecurangan utama yang dilakukan oleh manajemen dan karyawan diperusahaan, yaitu </w:t>
      </w:r>
      <w:r w:rsidRPr="00442AF1">
        <w:rPr>
          <w:rFonts w:ascii="Book Antiqua" w:eastAsia="Times New Roman" w:hAnsi="Book Antiqua"/>
          <w:i/>
          <w:iCs/>
          <w:lang w:eastAsia="id-ID"/>
        </w:rPr>
        <w:t xml:space="preserve">corruption </w:t>
      </w:r>
      <w:r w:rsidRPr="00442AF1">
        <w:rPr>
          <w:rFonts w:ascii="Book Antiqua" w:eastAsia="Times New Roman" w:hAnsi="Book Antiqua"/>
          <w:lang w:eastAsia="id-ID"/>
        </w:rPr>
        <w:t xml:space="preserve">(korupsi), </w:t>
      </w:r>
      <w:r w:rsidRPr="00442AF1">
        <w:rPr>
          <w:rFonts w:ascii="Book Antiqua" w:eastAsia="Times New Roman" w:hAnsi="Book Antiqua"/>
          <w:i/>
          <w:iCs/>
          <w:lang w:eastAsia="id-ID"/>
        </w:rPr>
        <w:t xml:space="preserve">assets missappropiation </w:t>
      </w:r>
      <w:r w:rsidRPr="00442AF1">
        <w:rPr>
          <w:rFonts w:ascii="Book Antiqua" w:eastAsia="Times New Roman" w:hAnsi="Book Antiqua"/>
          <w:lang w:eastAsia="id-ID"/>
        </w:rPr>
        <w:t xml:space="preserve">(penyalahgunaan aset), dan </w:t>
      </w:r>
      <w:r w:rsidRPr="00442AF1">
        <w:rPr>
          <w:rFonts w:ascii="Book Antiqua" w:eastAsia="Times New Roman" w:hAnsi="Book Antiqua"/>
          <w:i/>
          <w:iCs/>
          <w:lang w:eastAsia="id-ID"/>
        </w:rPr>
        <w:t xml:space="preserve">financial statement fraud </w:t>
      </w:r>
      <w:r w:rsidRPr="00442AF1">
        <w:rPr>
          <w:rFonts w:ascii="Book Antiqua" w:eastAsia="Times New Roman" w:hAnsi="Book Antiqua"/>
          <w:lang w:eastAsia="id-ID"/>
        </w:rPr>
        <w:t>(Kecurangan laporan keuangan). Skema ini disebut dengan “</w:t>
      </w:r>
      <w:r w:rsidRPr="00442AF1">
        <w:rPr>
          <w:rFonts w:ascii="Book Antiqua" w:eastAsia="Times New Roman" w:hAnsi="Book Antiqua"/>
          <w:i/>
          <w:iCs/>
          <w:lang w:eastAsia="id-ID"/>
        </w:rPr>
        <w:t>Fraud Tree</w:t>
      </w:r>
      <w:r w:rsidRPr="00442AF1">
        <w:rPr>
          <w:rFonts w:ascii="Book Antiqua" w:eastAsia="Times New Roman" w:hAnsi="Book Antiqua"/>
          <w:lang w:eastAsia="id-ID"/>
        </w:rPr>
        <w:t xml:space="preserve">” atau “Pohon Kecurangan”. Dari ketiga skema kecurangan tersebut, kecurangan laporan keuangan memiliki dampak yang paling besar. </w:t>
      </w:r>
    </w:p>
    <w:p w14:paraId="4D7A66EA" w14:textId="77777777" w:rsidR="00FE76F0" w:rsidRPr="00442AF1" w:rsidRDefault="00FE76F0" w:rsidP="00FE76F0">
      <w:pPr>
        <w:ind w:firstLine="567"/>
        <w:jc w:val="both"/>
        <w:rPr>
          <w:rFonts w:ascii="Book Antiqua" w:eastAsia="Times New Roman" w:hAnsi="Book Antiqua"/>
          <w:lang w:eastAsia="id-ID"/>
        </w:rPr>
      </w:pPr>
      <w:r w:rsidRPr="00442AF1">
        <w:rPr>
          <w:rFonts w:ascii="Book Antiqua" w:eastAsia="Times New Roman" w:hAnsi="Book Antiqua"/>
          <w:lang w:eastAsia="id-ID"/>
        </w:rPr>
        <w:t xml:space="preserve">Menurut </w:t>
      </w:r>
      <w:r w:rsidRPr="00442AF1">
        <w:rPr>
          <w:rFonts w:ascii="Book Antiqua" w:eastAsia="Times New Roman" w:hAnsi="Book Antiqua"/>
          <w:i/>
          <w:lang w:eastAsia="id-ID"/>
        </w:rPr>
        <w:t>A Report To The Nations</w:t>
      </w:r>
      <w:r w:rsidRPr="00442AF1">
        <w:rPr>
          <w:rFonts w:ascii="Book Antiqua" w:eastAsia="Times New Roman" w:hAnsi="Book Antiqua"/>
          <w:lang w:eastAsia="id-ID"/>
        </w:rPr>
        <w:t xml:space="preserve"> </w:t>
      </w:r>
      <w:r w:rsidRPr="00442AF1">
        <w:rPr>
          <w:rFonts w:ascii="Book Antiqua" w:eastAsia="Times New Roman" w:hAnsi="Book Antiqua"/>
          <w:lang w:eastAsia="id-ID"/>
        </w:rPr>
        <w:fldChar w:fldCharType="begin" w:fldLock="1"/>
      </w:r>
      <w:r w:rsidRPr="00442AF1">
        <w:rPr>
          <w:rFonts w:ascii="Book Antiqua" w:eastAsia="Times New Roman" w:hAnsi="Book Antiqua"/>
          <w:lang w:eastAsia="id-ID"/>
        </w:rPr>
        <w:instrText>ADDIN CSL_CITATION {"citationItems":[{"id":"ITEM-1","itemData":{"abstract":"On behalf of the ACFE and the greater anti-fraud community, I am pleased to present Occupational Fraud 2022: A Report to the Nations, the latest exploration by the ACFE into the factors and toll of occupational fraud. While this is our 12th edition of the report, this particular study is unique in that it explores frauds that were investigated largely during a global pandemic-a time when anti-fraud professionals, like so many others, were challenged to find new, innovative ways to conduct much of their work. And yet, our research shows how successfully Certified Fraud Examiners around the world were able to adapt. Even during this time of disruption, occupational frauds were detected more quickly and losses were limited when compared to prior years. While we always appreciate the participation and dedication of CFEs, this year we are especially grateful for their contributions to this study, which highlights the work they have collectively undertaken during such a challenging time. Thanks to these anti-fraud experts, our research provides valuable information about the costs, methods, perpetrators, and outcomes of occupational fraud schemes derived from more than 2.000 real cases of fraud affecting organizations in 133 countries and 23 industries. We know that to effectively confront any problem-but certainly one this immense and pervasive-we must first thoroughly understand it. The inaugural Report to the Nation was launched in 1996 by ACFE Founder, Dr. Joseph T. Wells, CFE, CPA, because he recognized the need to provide this type of foundational information about occupational fraud. In the decades that followed, we have continued this important line of study to improve our profession's ability to prevent, detect, and respond to fraud. It is my hope that this report not only honors the CFEs who pushed through the challenges of the pandemic and shared their experiences in investigating fraud during that time, but also provides actionable insight for business leaders, the public, and the anti-fraud community as a whole on how to effectively protect organizations from the harms of occupational fraud. Bruce Dorris, J.D., CFE, CPA President and CEO, Association of Certified Fraud Examiners FOREWORD FOREWORD Occupational Fraud 2022: A Report to the Nations","author":[{"dropping-particle":"","family":"ACFE","given":"","non-dropping-particle":"","parse-names":false,"suffix":""}],"container-title":"Association of Certified Fraud Examiners","id":"ITEM-1","issued":{"date-parts":[["2024"]]},"page":"1-106","title":"Association of Certified Fraud Examiners The Nations Occupational Fraud 2024 :A Report To The Nations","type":"article"},"uris":["http://www.mendeley.com/documents/?uuid=f2afc6b3-b21e-4f83-899b-3555440eb51e"]}],"mendeley":{"formattedCitation":"(ACFE, 2024)","plainTextFormattedCitation":"(ACFE, 2024)","previouslyFormattedCitation":"(ACFE, 2024)"},"properties":{"noteIndex":0},"schema":"https://github.com/citation-style-language/schema/raw/master/csl-citation.json"}</w:instrText>
      </w:r>
      <w:r w:rsidRPr="00442AF1">
        <w:rPr>
          <w:rFonts w:ascii="Book Antiqua" w:eastAsia="Times New Roman" w:hAnsi="Book Antiqua"/>
          <w:lang w:eastAsia="id-ID"/>
        </w:rPr>
        <w:fldChar w:fldCharType="separate"/>
      </w:r>
      <w:r w:rsidRPr="00442AF1">
        <w:rPr>
          <w:rFonts w:ascii="Book Antiqua" w:eastAsia="Times New Roman" w:hAnsi="Book Antiqua"/>
          <w:noProof/>
          <w:lang w:eastAsia="id-ID"/>
        </w:rPr>
        <w:t>(ACFE, 2024)</w:t>
      </w:r>
      <w:r w:rsidRPr="00442AF1">
        <w:rPr>
          <w:rFonts w:ascii="Book Antiqua" w:eastAsia="Times New Roman" w:hAnsi="Book Antiqua"/>
          <w:lang w:eastAsia="id-ID"/>
        </w:rPr>
        <w:fldChar w:fldCharType="end"/>
      </w:r>
      <w:r w:rsidRPr="00442AF1">
        <w:rPr>
          <w:rFonts w:ascii="Book Antiqua" w:eastAsia="Times New Roman" w:hAnsi="Book Antiqua"/>
          <w:lang w:eastAsia="id-ID"/>
        </w:rPr>
        <w:t xml:space="preserve"> </w:t>
      </w:r>
      <w:r w:rsidRPr="00442AF1">
        <w:rPr>
          <w:rFonts w:ascii="Book Antiqua" w:eastAsia="Times New Roman" w:hAnsi="Book Antiqua"/>
          <w:i/>
          <w:iCs/>
          <w:lang w:eastAsia="id-ID"/>
        </w:rPr>
        <w:t xml:space="preserve">asset misappropriation </w:t>
      </w:r>
      <w:r w:rsidRPr="00442AF1">
        <w:rPr>
          <w:rFonts w:ascii="Book Antiqua" w:eastAsia="Times New Roman" w:hAnsi="Book Antiqua"/>
          <w:lang w:eastAsia="id-ID"/>
        </w:rPr>
        <w:t xml:space="preserve">(penyalahgunaan asset), dengan 89% kasus. Namun menimbulkan kerugian median terendah yaitu sebesar USD 120.000 per kasus. Adapun 48% kasus melibatkan beberapa bentuk korupsi yang menyebabkan kerugian rata- rata sebesar USD 200.000 per kasus. Sebaliknya, skema </w:t>
      </w:r>
      <w:r w:rsidRPr="00442AF1">
        <w:rPr>
          <w:rFonts w:ascii="Book Antiqua" w:eastAsia="Times New Roman" w:hAnsi="Book Antiqua"/>
          <w:i/>
          <w:iCs/>
          <w:lang w:eastAsia="id-ID"/>
        </w:rPr>
        <w:t xml:space="preserve">financial statement fraud </w:t>
      </w:r>
      <w:r w:rsidRPr="00442AF1">
        <w:rPr>
          <w:rFonts w:ascii="Book Antiqua" w:eastAsia="Times New Roman" w:hAnsi="Book Antiqua"/>
          <w:lang w:eastAsia="id-ID"/>
        </w:rPr>
        <w:t xml:space="preserve">(Kecurangan laporan keuangan) di mana pelaku dengan sengaja menyebabkan salah saji atau kelalaian dalam laporan keuangan suatu organisasi, termasuk skema yang paling jarang terjadi yaitu 5% kasus dari semua skema kecurangan, namun paling mahal kerugiannya mencapai USD 766.000 per kasus. </w:t>
      </w:r>
    </w:p>
    <w:p w14:paraId="6BCAFACB" w14:textId="77777777" w:rsidR="00FE76F0" w:rsidRPr="00442AF1" w:rsidRDefault="00FE76F0" w:rsidP="00FE76F0">
      <w:pPr>
        <w:ind w:firstLine="567"/>
        <w:jc w:val="both"/>
        <w:rPr>
          <w:rFonts w:ascii="Book Antiqua" w:eastAsia="Times New Roman" w:hAnsi="Book Antiqua"/>
          <w:lang w:eastAsia="id-ID"/>
        </w:rPr>
      </w:pPr>
      <w:r w:rsidRPr="00442AF1">
        <w:rPr>
          <w:rFonts w:ascii="Book Antiqua" w:eastAsia="Times New Roman" w:hAnsi="Book Antiqua"/>
          <w:lang w:eastAsia="id-ID"/>
        </w:rPr>
        <w:t xml:space="preserve">Pada tahun 2024 dalam </w:t>
      </w:r>
      <w:r w:rsidRPr="00442AF1">
        <w:rPr>
          <w:rFonts w:ascii="Book Antiqua" w:eastAsia="Times New Roman" w:hAnsi="Book Antiqua"/>
          <w:i/>
          <w:iCs/>
          <w:lang w:eastAsia="id-ID"/>
        </w:rPr>
        <w:t>Report the Nations</w:t>
      </w:r>
      <w:r w:rsidRPr="00442AF1">
        <w:rPr>
          <w:rFonts w:ascii="Book Antiqua" w:eastAsia="Times New Roman" w:hAnsi="Book Antiqua"/>
          <w:lang w:eastAsia="id-ID"/>
        </w:rPr>
        <w:t xml:space="preserve">, industri dengan kasus kecurangan terbanyak terjadi pada industri keuangan yaitu sebanyak 305 kasus. Dan urutan kedua yaitu industri manufaktur dengan jumlah 175 kasus kecurangan. Namun dalam jumlah kasus tersebut, persentase kasus kecurangan laporan keuangan pada industri manufaktur lebih tinggi dibandingkan industri keuangan. Industri manufaktur sebanyak 6% dan industri keuangan sebanyak 5% kasus kecurangan laporan keuangan  </w:t>
      </w:r>
      <w:r w:rsidRPr="00442AF1">
        <w:rPr>
          <w:rFonts w:ascii="Book Antiqua" w:eastAsia="Times New Roman" w:hAnsi="Book Antiqua"/>
          <w:lang w:eastAsia="id-ID"/>
        </w:rPr>
        <w:fldChar w:fldCharType="begin" w:fldLock="1"/>
      </w:r>
      <w:r w:rsidRPr="00442AF1">
        <w:rPr>
          <w:rFonts w:ascii="Book Antiqua" w:eastAsia="Times New Roman" w:hAnsi="Book Antiqua"/>
          <w:lang w:eastAsia="id-ID"/>
        </w:rPr>
        <w:instrText>ADDIN CSL_CITATION {"citationItems":[{"id":"ITEM-1","itemData":{"abstract":"On behalf of the ACFE and the greater anti-fraud community, I am pleased to present Occupational Fraud 2022: A Report to the Nations, the latest exploration by the ACFE into the factors and toll of occupational fraud. While this is our 12th edition of the report, this particular study is unique in that it explores frauds that were investigated largely during a global pandemic-a time when anti-fraud professionals, like so many others, were challenged to find new, innovative ways to conduct much of their work. And yet, our research shows how successfully Certified Fraud Examiners around the world were able to adapt. Even during this time of disruption, occupational frauds were detected more quickly and losses were limited when compared to prior years. While we always appreciate the participation and dedication of CFEs, this year we are especially grateful for their contributions to this study, which highlights the work they have collectively undertaken during such a challenging time. Thanks to these anti-fraud experts, our research provides valuable information about the costs, methods, perpetrators, and outcomes of occupational fraud schemes derived from more than 2.000 real cases of fraud affecting organizations in 133 countries and 23 industries. We know that to effectively confront any problem-but certainly one this immense and pervasive-we must first thoroughly understand it. The inaugural Report to the Nation was launched in 1996 by ACFE Founder, Dr. Joseph T. Wells, CFE, CPA, because he recognized the need to provide this type of foundational information about occupational fraud. In the decades that followed, we have continued this important line of study to improve our profession's ability to prevent, detect, and respond to fraud. It is my hope that this report not only honors the CFEs who pushed through the challenges of the pandemic and shared their experiences in investigating fraud during that time, but also provides actionable insight for business leaders, the public, and the anti-fraud community as a whole on how to effectively protect organizations from the harms of occupational fraud. Bruce Dorris, J.D., CFE, CPA President and CEO, Association of Certified Fraud Examiners FOREWORD FOREWORD Occupational Fraud 2022: A Report to the Nations","author":[{"dropping-particle":"","family":"ACFE","given":"","non-dropping-particle":"","parse-names":false,"suffix":""}],"container-title":"Association of Certified Fraud Examiners","id":"ITEM-1","issued":{"date-parts":[["2024"]]},"page":"1-106","title":"Association of Certified Fraud Examiners The Nations Occupational Fraud 2024 :A Report To The Nations","type":"article"},"uris":["http://www.mendeley.com/documents/?uuid=f2afc6b3-b21e-4f83-899b-3555440eb51e"]}],"mendeley":{"formattedCitation":"(ACFE, 2024)","plainTextFormattedCitation":"(ACFE, 2024)","previouslyFormattedCitation":"(ACFE, 2024)"},"properties":{"noteIndex":0},"schema":"https://github.com/citation-style-language/schema/raw/master/csl-citation.json"}</w:instrText>
      </w:r>
      <w:r w:rsidRPr="00442AF1">
        <w:rPr>
          <w:rFonts w:ascii="Book Antiqua" w:eastAsia="Times New Roman" w:hAnsi="Book Antiqua"/>
          <w:lang w:eastAsia="id-ID"/>
        </w:rPr>
        <w:fldChar w:fldCharType="separate"/>
      </w:r>
      <w:r w:rsidRPr="00442AF1">
        <w:rPr>
          <w:rFonts w:ascii="Book Antiqua" w:eastAsia="Times New Roman" w:hAnsi="Book Antiqua"/>
          <w:noProof/>
          <w:lang w:eastAsia="id-ID"/>
        </w:rPr>
        <w:t>(ACFE, 2024)</w:t>
      </w:r>
      <w:r w:rsidRPr="00442AF1">
        <w:rPr>
          <w:rFonts w:ascii="Book Antiqua" w:eastAsia="Times New Roman" w:hAnsi="Book Antiqua"/>
          <w:lang w:eastAsia="id-ID"/>
        </w:rPr>
        <w:fldChar w:fldCharType="end"/>
      </w:r>
      <w:r w:rsidRPr="00442AF1">
        <w:rPr>
          <w:rFonts w:ascii="Book Antiqua" w:eastAsia="Times New Roman" w:hAnsi="Book Antiqua"/>
          <w:lang w:eastAsia="id-ID"/>
        </w:rPr>
        <w:t>.</w:t>
      </w:r>
    </w:p>
    <w:p w14:paraId="65042B24" w14:textId="77777777" w:rsidR="00FE76F0" w:rsidRPr="00442AF1" w:rsidRDefault="00FE76F0" w:rsidP="00FE76F0">
      <w:pPr>
        <w:ind w:firstLine="567"/>
        <w:jc w:val="both"/>
        <w:rPr>
          <w:rFonts w:ascii="Book Antiqua" w:eastAsia="Times New Roman" w:hAnsi="Book Antiqua"/>
          <w:lang w:eastAsia="id-ID"/>
        </w:rPr>
      </w:pPr>
      <w:r w:rsidRPr="00442AF1">
        <w:rPr>
          <w:rFonts w:ascii="Book Antiqua" w:eastAsia="Times New Roman" w:hAnsi="Book Antiqua"/>
          <w:lang w:eastAsia="id-ID"/>
        </w:rPr>
        <w:t>Salah satu indikator kecurangan laporan keuangan yaitu penjualan tumbuh dengan cepat dan sangat tinggi dari tahun ke tahun (</w:t>
      </w:r>
      <w:r w:rsidRPr="00442AF1">
        <w:rPr>
          <w:rFonts w:ascii="Book Antiqua" w:eastAsia="Times New Roman" w:hAnsi="Book Antiqua"/>
          <w:lang w:eastAsia="id-ID"/>
        </w:rPr>
        <w:fldChar w:fldCharType="begin" w:fldLock="1"/>
      </w:r>
      <w:r w:rsidRPr="00442AF1">
        <w:rPr>
          <w:rFonts w:ascii="Book Antiqua" w:eastAsia="Times New Roman" w:hAnsi="Book Antiqua"/>
          <w:lang w:eastAsia="id-ID"/>
        </w:rPr>
        <w:instrText>ADDIN CSL_CITATION {"citationItems":[{"id":"ITEM-1","itemData":{"ISBN":"978-623-8486-26-7","author":[{"dropping-particle":"","family":"Rukmana","given":"Heru Satria","non-dropping-particle":"","parse-names":false,"suffix":""},{"dropping-particle":"","family":"Nababan","given":"Benny Osta","non-dropping-particle":"","parse-names":false,"suffix":""}],"edition":"Edisi Pert","id":"ITEM-1","issued":{"date-parts":[["2024"]]},"publisher":"Selat Media Patners","publisher-place":"Yogyakarta","title":"Determinan Fraud Pentagon : Teori dan Aplikasi","type":"book"},"uris":["http://www.mendeley.com/documents/?uuid=f70861fd-7ae4-49a2-a29c-a9cca13b52da"]}],"mendeley":{"formattedCitation":"(Rukmana &amp; Nababan, 2024)","manualFormatting":"Rukmana &amp; Nababan, 2024)","plainTextFormattedCitation":"(Rukmana &amp; Nababan, 2024)","previouslyFormattedCitation":"(Rukmana &amp; Nababan, 2024)"},"properties":{"noteIndex":0},"schema":"https://github.com/citation-style-language/schema/raw/master/csl-citation.json"}</w:instrText>
      </w:r>
      <w:r w:rsidRPr="00442AF1">
        <w:rPr>
          <w:rFonts w:ascii="Book Antiqua" w:eastAsia="Times New Roman" w:hAnsi="Book Antiqua"/>
          <w:lang w:eastAsia="id-ID"/>
        </w:rPr>
        <w:fldChar w:fldCharType="separate"/>
      </w:r>
      <w:r w:rsidRPr="00442AF1">
        <w:rPr>
          <w:rFonts w:ascii="Book Antiqua" w:eastAsia="Times New Roman" w:hAnsi="Book Antiqua"/>
          <w:noProof/>
          <w:lang w:eastAsia="id-ID"/>
        </w:rPr>
        <w:t>Rukmana &amp; Nababan, 2024)</w:t>
      </w:r>
      <w:r w:rsidRPr="00442AF1">
        <w:rPr>
          <w:rFonts w:ascii="Book Antiqua" w:eastAsia="Times New Roman" w:hAnsi="Book Antiqua"/>
          <w:lang w:eastAsia="id-ID"/>
        </w:rPr>
        <w:fldChar w:fldCharType="end"/>
      </w:r>
      <w:r w:rsidRPr="00442AF1">
        <w:rPr>
          <w:rFonts w:ascii="Book Antiqua" w:eastAsia="Times New Roman" w:hAnsi="Book Antiqua"/>
          <w:lang w:eastAsia="id-ID"/>
        </w:rPr>
        <w:t xml:space="preserve">. Dalam </w:t>
      </w:r>
      <w:r w:rsidRPr="00442AF1">
        <w:rPr>
          <w:rFonts w:ascii="Book Antiqua" w:eastAsia="Times New Roman" w:hAnsi="Book Antiqua"/>
          <w:i/>
          <w:iCs/>
          <w:lang w:eastAsia="id-ID"/>
        </w:rPr>
        <w:t xml:space="preserve">historical indeks IDX Growth </w:t>
      </w:r>
      <w:r w:rsidRPr="00442AF1">
        <w:rPr>
          <w:rFonts w:ascii="Book Antiqua" w:eastAsia="Times New Roman" w:hAnsi="Book Antiqua"/>
          <w:lang w:eastAsia="id-ID"/>
        </w:rPr>
        <w:t xml:space="preserve">30 bursa efek Indonesia tahun 2023, terdapat 30 perusahaan yang memiliki tren pertumbuhan laba bersih dan pendapatan relatif tinggi setiap tahunnya, serta memiliki kinerja keuangan yang baik. </w:t>
      </w:r>
      <w:r w:rsidRPr="00442AF1">
        <w:rPr>
          <w:rFonts w:ascii="Book Antiqua" w:eastAsia="Times New Roman" w:hAnsi="Book Antiqua"/>
          <w:i/>
          <w:iCs/>
          <w:lang w:eastAsia="id-ID"/>
        </w:rPr>
        <w:t xml:space="preserve">Historical IDX Growth </w:t>
      </w:r>
      <w:r w:rsidRPr="00442AF1">
        <w:rPr>
          <w:rFonts w:ascii="Book Antiqua" w:eastAsia="Times New Roman" w:hAnsi="Book Antiqua"/>
          <w:lang w:eastAsia="id-ID"/>
        </w:rPr>
        <w:t xml:space="preserve">30 tersebut mengacu pada laporan keuangan tahun berjalan dan 3 (tiga) tahun sebelumnya. </w:t>
      </w:r>
    </w:p>
    <w:p w14:paraId="6BF7E568" w14:textId="77777777" w:rsidR="00FE76F0" w:rsidRPr="00442AF1" w:rsidRDefault="00FE76F0" w:rsidP="00FE76F0">
      <w:pPr>
        <w:ind w:firstLine="567"/>
        <w:jc w:val="both"/>
        <w:rPr>
          <w:rFonts w:ascii="Book Antiqua" w:eastAsia="Times New Roman" w:hAnsi="Book Antiqua"/>
          <w:lang w:eastAsia="id-ID"/>
        </w:rPr>
      </w:pPr>
      <w:r w:rsidRPr="00442AF1">
        <w:rPr>
          <w:rFonts w:ascii="Book Antiqua" w:eastAsia="Times New Roman" w:hAnsi="Book Antiqua"/>
          <w:lang w:eastAsia="id-ID"/>
        </w:rPr>
        <w:t>Perusahaan manufaktur yang tercatat di bursa efek Indonesia dikelompokkan menjadi beberapa sektor, diantaranya sektor barang konsumsi primer (</w:t>
      </w:r>
      <w:r w:rsidRPr="00442AF1">
        <w:rPr>
          <w:rFonts w:ascii="Book Antiqua" w:eastAsia="Times New Roman" w:hAnsi="Book Antiqua"/>
          <w:i/>
          <w:iCs/>
          <w:lang w:eastAsia="id-ID"/>
        </w:rPr>
        <w:t>consumer non cyclicals</w:t>
      </w:r>
      <w:r w:rsidRPr="00442AF1">
        <w:rPr>
          <w:rFonts w:ascii="Book Antiqua" w:eastAsia="Times New Roman" w:hAnsi="Book Antiqua"/>
          <w:lang w:eastAsia="id-ID"/>
        </w:rPr>
        <w:t>), barang konsumsi non primer (</w:t>
      </w:r>
      <w:r w:rsidRPr="00442AF1">
        <w:rPr>
          <w:rFonts w:ascii="Book Antiqua" w:eastAsia="Times New Roman" w:hAnsi="Book Antiqua"/>
          <w:i/>
          <w:iCs/>
          <w:lang w:eastAsia="id-ID"/>
        </w:rPr>
        <w:t>consumer cyclicals</w:t>
      </w:r>
      <w:r w:rsidRPr="00442AF1">
        <w:rPr>
          <w:rFonts w:ascii="Book Antiqua" w:eastAsia="Times New Roman" w:hAnsi="Book Antiqua"/>
          <w:lang w:eastAsia="id-ID"/>
        </w:rPr>
        <w:t>) dan bahan baku (</w:t>
      </w:r>
      <w:r w:rsidRPr="00442AF1">
        <w:rPr>
          <w:rFonts w:ascii="Book Antiqua" w:eastAsia="Times New Roman" w:hAnsi="Book Antiqua"/>
          <w:i/>
          <w:iCs/>
          <w:lang w:eastAsia="id-ID"/>
        </w:rPr>
        <w:t>basic materials</w:t>
      </w:r>
      <w:r w:rsidRPr="00442AF1">
        <w:rPr>
          <w:rFonts w:ascii="Book Antiqua" w:eastAsia="Times New Roman" w:hAnsi="Book Antiqua"/>
          <w:lang w:eastAsia="id-ID"/>
        </w:rPr>
        <w:t xml:space="preserve">). Dilihat dari </w:t>
      </w:r>
      <w:r w:rsidRPr="00442AF1">
        <w:rPr>
          <w:rFonts w:ascii="Book Antiqua" w:eastAsia="Times New Roman" w:hAnsi="Book Antiqua"/>
          <w:i/>
          <w:iCs/>
          <w:lang w:eastAsia="id-ID"/>
        </w:rPr>
        <w:t>historical IDX Growth</w:t>
      </w:r>
      <w:r w:rsidRPr="00442AF1">
        <w:rPr>
          <w:rFonts w:ascii="Book Antiqua" w:eastAsia="Times New Roman" w:hAnsi="Book Antiqua"/>
          <w:lang w:eastAsia="id-ID"/>
        </w:rPr>
        <w:t>, dari 30 saham perusahaan yang mengalami pertumbuhan laba dan pendapatan relatif tinggi, 10 peringkat pertama diantaranya yaitu beberapa perusahaan dari sektor barang konsumsi primer (</w:t>
      </w:r>
      <w:r w:rsidRPr="00442AF1">
        <w:rPr>
          <w:rFonts w:ascii="Book Antiqua" w:eastAsia="Times New Roman" w:hAnsi="Book Antiqua"/>
          <w:i/>
          <w:iCs/>
          <w:lang w:eastAsia="id-ID"/>
        </w:rPr>
        <w:t>consumer non cyclicals</w:t>
      </w:r>
      <w:r w:rsidRPr="00442AF1">
        <w:rPr>
          <w:rFonts w:ascii="Book Antiqua" w:eastAsia="Times New Roman" w:hAnsi="Book Antiqua"/>
          <w:lang w:eastAsia="id-ID"/>
        </w:rPr>
        <w:t xml:space="preserve">). Hal tersebut menunjukkan bahwa sektor konsumsi primer lebih unggul dibandingkan dengan sektor konsumsi non primer dan sektor bahan baku dalam pertumbuhan laba bersih dan pendapatan setiap tahunnya. </w:t>
      </w:r>
    </w:p>
    <w:p w14:paraId="2028C51D" w14:textId="77777777" w:rsidR="00FE76F0" w:rsidRPr="00442AF1" w:rsidRDefault="00FE76F0" w:rsidP="00FE76F0">
      <w:pPr>
        <w:ind w:firstLine="567"/>
        <w:jc w:val="both"/>
        <w:rPr>
          <w:rFonts w:ascii="Book Antiqua" w:eastAsia="Times New Roman" w:hAnsi="Book Antiqua"/>
          <w:lang w:eastAsia="id-ID"/>
        </w:rPr>
      </w:pPr>
      <w:r w:rsidRPr="00442AF1">
        <w:rPr>
          <w:rFonts w:ascii="Book Antiqua" w:eastAsia="Times New Roman" w:hAnsi="Book Antiqua"/>
          <w:lang w:eastAsia="id-ID"/>
        </w:rPr>
        <w:t>Kasus kecurangan laporan keuangan pada sektor barang konsumsi primer pernah terjadi PT Tiga Pilar Sejahtera Food (TPSF) Tbk yang terungkap tahun 2019, bahwa perusahaan tersebut telah melakukan manipulasi laporan keuangan sejak 2017. Kasus ini berawal dari ditemukannya anak perusahaan TPSF yaitu PT Indo Beras Unggul yang mengepul beras bersubsidi dan dikemas ulang menjadi beras premium. Karena kejadian ini, membuat saham perusahaan mengalami penurunan yang signifikan, sehingga hal ini menyebabkan pihak manajemen perusahaan berusaha untuk mempercantik laporan keuangan (</w:t>
      </w:r>
      <w:r w:rsidRPr="00442AF1">
        <w:rPr>
          <w:rFonts w:ascii="Book Antiqua" w:eastAsia="Times New Roman" w:hAnsi="Book Antiqua"/>
          <w:i/>
          <w:iCs/>
          <w:lang w:eastAsia="id-ID"/>
        </w:rPr>
        <w:t>windowdressing</w:t>
      </w:r>
      <w:r w:rsidRPr="00442AF1">
        <w:rPr>
          <w:rFonts w:ascii="Book Antiqua" w:eastAsia="Times New Roman" w:hAnsi="Book Antiqua"/>
          <w:lang w:eastAsia="id-ID"/>
        </w:rPr>
        <w:t xml:space="preserve">) </w:t>
      </w:r>
      <w:r w:rsidRPr="00442AF1">
        <w:rPr>
          <w:rFonts w:ascii="Book Antiqua" w:eastAsia="Times New Roman" w:hAnsi="Book Antiqua"/>
          <w:lang w:eastAsia="id-ID"/>
        </w:rPr>
        <w:lastRenderedPageBreak/>
        <w:t xml:space="preserve">tahun 2017, namun auditor KAP Amir Abadi Jusuf &amp; Rekan tidak menemukan risiko adanya kecurangan. Dalam Rapat Umum Pemegang Saham (RUPS) Luar Biasa bulan Oktober 2018, manajemen baru mempersoalkan laporan keuangan tahun buku 2017 yang perlu diaudit ulang, diaudit oleh Akuntan Publik Ernest dan Young (EY). Hasil investigasi mengungkapkan terdapat perbedaan antara laporan keuangan yang diaudit oleh AP EY dengan AP Amir Abadi Jusuf saat mengaudit laporan keuangan tahun buku 2017. Temuan EY adalah bahwa perusahaan melakukan </w:t>
      </w:r>
      <w:r w:rsidRPr="00442AF1">
        <w:rPr>
          <w:rFonts w:ascii="Book Antiqua" w:eastAsia="Times New Roman" w:hAnsi="Book Antiqua"/>
          <w:i/>
          <w:iCs/>
          <w:lang w:eastAsia="id-ID"/>
        </w:rPr>
        <w:t xml:space="preserve">overstatement </w:t>
      </w:r>
      <w:r w:rsidRPr="00442AF1">
        <w:rPr>
          <w:rFonts w:ascii="Book Antiqua" w:eastAsia="Times New Roman" w:hAnsi="Book Antiqua"/>
          <w:lang w:eastAsia="id-ID"/>
        </w:rPr>
        <w:t xml:space="preserve">pada akun piutang usaha yang disajikan dalam laporan keuangan tahun 2017 dan juga di tahun-tahun sebelumnya. </w:t>
      </w:r>
      <w:r w:rsidRPr="00442AF1">
        <w:rPr>
          <w:rFonts w:ascii="Book Antiqua" w:eastAsia="Times New Roman" w:hAnsi="Book Antiqua"/>
          <w:i/>
          <w:iCs/>
          <w:lang w:eastAsia="id-ID"/>
        </w:rPr>
        <w:t xml:space="preserve">Overstatement </w:t>
      </w:r>
      <w:r w:rsidRPr="00442AF1">
        <w:rPr>
          <w:rFonts w:ascii="Book Antiqua" w:eastAsia="Times New Roman" w:hAnsi="Book Antiqua"/>
          <w:lang w:eastAsia="id-ID"/>
        </w:rPr>
        <w:t>kebanyakan dalam nilai piutang usaha kepada pihak terafiliasi, persediaan, aset tetap (</w:t>
      </w:r>
      <w:r w:rsidRPr="00442AF1">
        <w:rPr>
          <w:rFonts w:ascii="Book Antiqua" w:eastAsia="Times New Roman" w:hAnsi="Book Antiqua"/>
          <w:i/>
          <w:iCs/>
          <w:lang w:eastAsia="id-ID"/>
        </w:rPr>
        <w:t>Improper Aset Valuation</w:t>
      </w:r>
      <w:r w:rsidRPr="00442AF1">
        <w:rPr>
          <w:rFonts w:ascii="Book Antiqua" w:eastAsia="Times New Roman" w:hAnsi="Book Antiqua"/>
          <w:lang w:eastAsia="id-ID"/>
        </w:rPr>
        <w:t xml:space="preserve">), uang muka penjualan dan pembelian. Kecurangan laporan keuangan ini menimbulkan kerugian yang besar karena tidak penyajikan laporan keuangan secara relevan dan andal, juga tidak memperhatikan prudensi dalam laporan keuangan kepada investor.  Sehingga memperburuk kredibilitas perusahaan dan citra publik terhadap perusahaan. Akibat dari kecurangan tersebut, kedua mantan direksi PT TPSF dikenakan hukuman 4 tahun penjara dan denda 2 (dua) Miliar Rupiah dengan subsider 3 (tiga) bulan kurungan. </w:t>
      </w:r>
      <w:r w:rsidRPr="00442AF1">
        <w:rPr>
          <w:rFonts w:ascii="Book Antiqua" w:eastAsia="Times New Roman" w:hAnsi="Book Antiqua"/>
          <w:lang w:eastAsia="id-ID"/>
        </w:rPr>
        <w:fldChar w:fldCharType="begin" w:fldLock="1"/>
      </w:r>
      <w:r w:rsidRPr="00442AF1">
        <w:rPr>
          <w:rFonts w:ascii="Book Antiqua" w:eastAsia="Times New Roman" w:hAnsi="Book Antiqua"/>
          <w:lang w:eastAsia="id-ID"/>
        </w:rPr>
        <w:instrText>ADDIN CSL_CITATION {"citationItems":[{"id":"ITEM-1","itemData":{"author":[{"dropping-particle":"","family":"Putusan Mahkamah Agung","given":"","non-dropping-particle":"","parse-names":false,"suffix":""}],"id":"ITEM-1","issued":{"date-parts":[["2020"]]},"title":"Putusan Mahkamah Agung PT. TPSF Nomor 1028/Pid.Sus/2020/PN JKT.SEL","type":"article-journal"},"uris":["http://www.mendeley.com/documents/?uuid=5717bc95-5a7c-4e4f-ba6f-fc35e56a65f4"]}],"mendeley":{"formattedCitation":"(Putusan Mahkamah Agung, 2020)","manualFormatting":"(Putusan Mahkamah Agung ","plainTextFormattedCitation":"(Putusan Mahkamah Agung, 2020)","previouslyFormattedCitation":"(Putusan Mahkamah Agung, 2020)"},"properties":{"noteIndex":0},"schema":"https://github.com/citation-style-language/schema/raw/master/csl-citation.json"}</w:instrText>
      </w:r>
      <w:r w:rsidRPr="00442AF1">
        <w:rPr>
          <w:rFonts w:ascii="Book Antiqua" w:eastAsia="Times New Roman" w:hAnsi="Book Antiqua"/>
          <w:lang w:eastAsia="id-ID"/>
        </w:rPr>
        <w:fldChar w:fldCharType="separate"/>
      </w:r>
      <w:r w:rsidRPr="00442AF1">
        <w:rPr>
          <w:rFonts w:ascii="Book Antiqua" w:eastAsia="Times New Roman" w:hAnsi="Book Antiqua"/>
          <w:noProof/>
          <w:lang w:eastAsia="id-ID"/>
        </w:rPr>
        <w:t xml:space="preserve">(Putusan Mahkamah Agung </w:t>
      </w:r>
      <w:r w:rsidRPr="00442AF1">
        <w:rPr>
          <w:rFonts w:ascii="Book Antiqua" w:eastAsia="Times New Roman" w:hAnsi="Book Antiqua"/>
          <w:lang w:eastAsia="id-ID"/>
        </w:rPr>
        <w:fldChar w:fldCharType="end"/>
      </w:r>
      <w:r w:rsidRPr="00442AF1">
        <w:rPr>
          <w:rFonts w:ascii="Book Antiqua" w:eastAsia="Times New Roman" w:hAnsi="Book Antiqua"/>
          <w:lang w:eastAsia="id-ID"/>
        </w:rPr>
        <w:t>Nomor 1028/Pid.Sus/2020/PN JKT.SEL)</w:t>
      </w:r>
    </w:p>
    <w:p w14:paraId="6504125E" w14:textId="77777777" w:rsidR="00442AF1" w:rsidRPr="00442AF1" w:rsidRDefault="00442AF1" w:rsidP="00FE76F0">
      <w:pPr>
        <w:ind w:firstLine="567"/>
        <w:jc w:val="both"/>
        <w:rPr>
          <w:rFonts w:ascii="Book Antiqua" w:eastAsia="Times New Roman" w:hAnsi="Book Antiqua"/>
          <w:lang w:eastAsia="id-ID"/>
        </w:rPr>
      </w:pPr>
      <w:r w:rsidRPr="00442AF1">
        <w:rPr>
          <w:rFonts w:ascii="Book Antiqua" w:hAnsi="Book Antiqua" w:cs="Times New Roman"/>
        </w:rPr>
        <w:t>M</w:t>
      </w:r>
      <w:r w:rsidRPr="00442AF1">
        <w:rPr>
          <w:rFonts w:ascii="Book Antiqua" w:hAnsi="Book Antiqua" w:cs="Times New Roman"/>
        </w:rPr>
        <w:t xml:space="preserve">enurut Standar Audit Pasal 316 Paragraf 5 </w:t>
      </w:r>
      <w:r w:rsidRPr="00442AF1">
        <w:rPr>
          <w:rFonts w:ascii="Book Antiqua" w:hAnsi="Book Antiqua" w:cs="Times New Roman"/>
          <w:i/>
          <w:iCs/>
          <w:color w:val="1F1F1F"/>
          <w:shd w:val="clear" w:color="auto" w:fill="FFFFFF"/>
        </w:rPr>
        <w:t>Public Company Accounting Oversight Board</w:t>
      </w:r>
      <w:r w:rsidRPr="00442AF1">
        <w:rPr>
          <w:rFonts w:ascii="Book Antiqua" w:hAnsi="Book Antiqua" w:cs="Times New Roman"/>
          <w:color w:val="1F1F1F"/>
          <w:shd w:val="clear" w:color="auto" w:fill="FFFFFF"/>
        </w:rPr>
        <w:t xml:space="preserve"> </w:t>
      </w:r>
      <w:r w:rsidRPr="00442AF1">
        <w:rPr>
          <w:rFonts w:ascii="Book Antiqua" w:hAnsi="Book Antiqua" w:cs="Times New Roman"/>
          <w:color w:val="1F1F1F"/>
          <w:shd w:val="clear" w:color="auto" w:fill="FFFFFF"/>
        </w:rPr>
        <w:fldChar w:fldCharType="begin" w:fldLock="1"/>
      </w:r>
      <w:r w:rsidRPr="00442AF1">
        <w:rPr>
          <w:rFonts w:ascii="Book Antiqua" w:hAnsi="Book Antiqua" w:cs="Times New Roman"/>
          <w:color w:val="1F1F1F"/>
          <w:shd w:val="clear" w:color="auto" w:fill="FFFFFF"/>
        </w:rPr>
        <w:instrText>ADDIN CSL_CITATION {"citationItems":[{"id":"ITEM-1","itemData":{"author":[{"dropping-particle":"","family":"PCAOB","given":"Public Company Accounting Oversight Board","non-dropping-particle":"","parse-names":false,"suffix":""}],"id":"ITEM-1","issued":{"date-parts":[["0"]]},"title":"Standar Audit Pasal 316 Paragraf 5","type":"article"},"uris":["http://www.mendeley.com/documents/?uuid=277164ed-1dbe-427c-8ee2-9eb830f89f0e"]}],"mendeley":{"formattedCitation":"(PCAOB, n.d.)","manualFormatting":"(PCAOB)","plainTextFormattedCitation":"(PCAOB, n.d.)","previouslyFormattedCitation":"(PCAOB, n.d.)"},"properties":{"noteIndex":0},"schema":"https://github.com/citation-style-language/schema/raw/master/csl-citation.json"}</w:instrText>
      </w:r>
      <w:r w:rsidRPr="00442AF1">
        <w:rPr>
          <w:rFonts w:ascii="Book Antiqua" w:hAnsi="Book Antiqua" w:cs="Times New Roman"/>
          <w:color w:val="1F1F1F"/>
          <w:shd w:val="clear" w:color="auto" w:fill="FFFFFF"/>
        </w:rPr>
        <w:fldChar w:fldCharType="separate"/>
      </w:r>
      <w:r w:rsidRPr="00442AF1">
        <w:rPr>
          <w:rFonts w:ascii="Book Antiqua" w:hAnsi="Book Antiqua" w:cs="Times New Roman"/>
          <w:noProof/>
          <w:color w:val="1F1F1F"/>
          <w:shd w:val="clear" w:color="auto" w:fill="FFFFFF"/>
        </w:rPr>
        <w:t>(PCAOB)</w:t>
      </w:r>
      <w:r w:rsidRPr="00442AF1">
        <w:rPr>
          <w:rFonts w:ascii="Book Antiqua" w:hAnsi="Book Antiqua" w:cs="Times New Roman"/>
          <w:color w:val="1F1F1F"/>
          <w:shd w:val="clear" w:color="auto" w:fill="FFFFFF"/>
        </w:rPr>
        <w:fldChar w:fldCharType="end"/>
      </w:r>
      <w:r w:rsidRPr="00442AF1">
        <w:rPr>
          <w:rFonts w:ascii="Book Antiqua" w:hAnsi="Book Antiqua" w:cs="Times New Roman"/>
          <w:color w:val="1F1F1F"/>
          <w:shd w:val="clear" w:color="auto" w:fill="FFFFFF"/>
        </w:rPr>
        <w:t xml:space="preserve">, </w:t>
      </w:r>
      <w:r w:rsidRPr="00442AF1">
        <w:rPr>
          <w:rFonts w:ascii="Book Antiqua" w:hAnsi="Book Antiqua" w:cs="Times New Roman"/>
          <w:i/>
          <w:iCs/>
        </w:rPr>
        <w:t>financial statement fraud</w:t>
      </w:r>
      <w:r w:rsidRPr="00442AF1">
        <w:rPr>
          <w:rFonts w:ascii="Book Antiqua" w:hAnsi="Book Antiqua" w:cs="Times New Roman"/>
        </w:rPr>
        <w:t xml:space="preserve"> atau kecurangan laporan keuangan adalah “</w:t>
      </w:r>
      <w:r w:rsidRPr="00442AF1">
        <w:rPr>
          <w:rFonts w:ascii="Book Antiqua" w:hAnsi="Book Antiqua" w:cs="Times New Roman"/>
          <w:color w:val="000000"/>
          <w:shd w:val="clear" w:color="auto" w:fill="FFFFFF"/>
        </w:rPr>
        <w:t>kesalahan penyajian yang disengaja atau penghilangan jumlah atau pengungkapan dalam laporan keuangan yang dirancang untuk menipu pengguna laporan keuangan</w:t>
      </w:r>
      <w:r w:rsidRPr="00442AF1">
        <w:rPr>
          <w:rFonts w:ascii="Book Antiqua" w:hAnsi="Book Antiqua" w:cs="Times New Roman"/>
        </w:rPr>
        <w:t xml:space="preserve">”. </w:t>
      </w:r>
      <w:r w:rsidR="00FE76F0" w:rsidRPr="00442AF1">
        <w:rPr>
          <w:rFonts w:ascii="Book Antiqua" w:eastAsia="Times New Roman" w:hAnsi="Book Antiqua"/>
          <w:lang w:eastAsia="id-ID"/>
        </w:rPr>
        <w:t xml:space="preserve">Kecurangan laporan keuangan sering kali dilakukan oleh manajemen berupa salah saji material dalam keuangan </w:t>
      </w:r>
      <w:r w:rsidR="00FE76F0" w:rsidRPr="00442AF1">
        <w:rPr>
          <w:rFonts w:ascii="Book Antiqua" w:eastAsia="Times New Roman" w:hAnsi="Book Antiqua"/>
          <w:lang w:eastAsia="id-ID"/>
        </w:rPr>
        <w:fldChar w:fldCharType="begin" w:fldLock="1"/>
      </w:r>
      <w:r w:rsidR="00FE76F0" w:rsidRPr="00442AF1">
        <w:rPr>
          <w:rFonts w:ascii="Book Antiqua" w:eastAsia="Times New Roman" w:hAnsi="Book Antiqua"/>
          <w:lang w:eastAsia="id-ID"/>
        </w:rPr>
        <w:instrText>ADDIN CSL_CITATION {"citationItems":[{"id":"ITEM-1","itemData":{"ISSN":"2550-0368","abstract":"___________________________________________________________________ Financial statement fraud is fraud committed by management in the form of material misstatements of financial statements, one theory to detect it is the fraud diamond theory. This research aims to determine the effect of the fraud diamond theory in detecting financial statement fraud. The proxies fraud diamond used in this study are financial stability, nature of industry, change in auditor and change of director. This research method is descriptive and verification with panel data regression analysis processed using the Eviews 9 application, a secondary data source on fabricating organizations recorded on the Indonesia Stock Trade in 2015-2019, with a population of191 companies using purposive sampling technique. The number of samples is 119 companies. Condition Financial stability, nature of industry, change in auditor, change of director and financial statement fraud in The manufacturing company that is the sample is in good condition, because there is no indication of committing financial statement fraud. Simultaneous test results of all independent variables have a significant effect on the direction of a positive relationship to financial statement fraud. The test results partially and partially financial stability and nature of industry have a significant effect on the direction of the negative relationship to financial statement fraud, then change in auditor and change of director have no effect on the direction of the negative and positive relationship on financial fraudulent statements.","author":[{"dropping-particle":"","family":"Saepudin","given":"Didin","non-dropping-particle":"","parse-names":false,"suffix":""},{"dropping-particle":"","family":"Agus Santoso","given":"Rachmat","non-dropping-particle":"","parse-names":false,"suffix":""},{"dropping-particle":"","family":"Fitriana","given":"Fitriana","non-dropping-particle":"","parse-names":false,"suffix":""}],"container-title":"International Business and Accounting Research Journal","id":"ITEM-1","issue":"2","issued":{"date-parts":[["2021"]]},"page":"93-105","title":"Fraud Diamond Theory Detect Financial Statement Fraud in Manufac-turing Companies on The Indonesia Stock Exchange","type":"article-journal","volume":"5"},"uris":["http://www.mendeley.com/documents/?uuid=84ba84de-4e73-4dba-a1cc-ef38b57de605"]}],"mendeley":{"formattedCitation":"(Saepudin et al., 2021)","manualFormatting":"(Saepudin,  Agus &amp; Fitriana, 2021)","plainTextFormattedCitation":"(Saepudin et al., 2021)","previouslyFormattedCitation":"(Saepudin et al., 2021)"},"properties":{"noteIndex":0},"schema":"https://github.com/citation-style-language/schema/raw/master/csl-citation.json"}</w:instrText>
      </w:r>
      <w:r w:rsidR="00FE76F0" w:rsidRPr="00442AF1">
        <w:rPr>
          <w:rFonts w:ascii="Book Antiqua" w:eastAsia="Times New Roman" w:hAnsi="Book Antiqua"/>
          <w:lang w:eastAsia="id-ID"/>
        </w:rPr>
        <w:fldChar w:fldCharType="separate"/>
      </w:r>
      <w:r w:rsidR="00FE76F0" w:rsidRPr="00442AF1">
        <w:rPr>
          <w:rFonts w:ascii="Book Antiqua" w:eastAsia="Times New Roman" w:hAnsi="Book Antiqua"/>
          <w:noProof/>
          <w:lang w:eastAsia="id-ID"/>
        </w:rPr>
        <w:t>(Saepudin,  Agus &amp; Fitriana, 2021)</w:t>
      </w:r>
      <w:r w:rsidR="00FE76F0" w:rsidRPr="00442AF1">
        <w:rPr>
          <w:rFonts w:ascii="Book Antiqua" w:eastAsia="Times New Roman" w:hAnsi="Book Antiqua"/>
          <w:lang w:eastAsia="id-ID"/>
        </w:rPr>
        <w:fldChar w:fldCharType="end"/>
      </w:r>
      <w:r w:rsidR="00FE76F0" w:rsidRPr="00442AF1">
        <w:rPr>
          <w:rFonts w:ascii="Book Antiqua" w:eastAsia="Times New Roman" w:hAnsi="Book Antiqua"/>
          <w:lang w:eastAsia="id-ID"/>
        </w:rPr>
        <w:t xml:space="preserve">. Salah satu faktor yang dapat mengurangi kecurangan laporan keuangan yaitu meningkatkan kualitas audit </w:t>
      </w:r>
      <w:r w:rsidR="00FE76F0" w:rsidRPr="00442AF1">
        <w:rPr>
          <w:rFonts w:ascii="Book Antiqua" w:eastAsia="Times New Roman" w:hAnsi="Book Antiqua"/>
          <w:lang w:eastAsia="id-ID"/>
        </w:rPr>
        <w:fldChar w:fldCharType="begin" w:fldLock="1"/>
      </w:r>
      <w:r w:rsidR="00FE76F0" w:rsidRPr="00442AF1">
        <w:rPr>
          <w:rFonts w:ascii="Book Antiqua" w:eastAsia="Times New Roman" w:hAnsi="Book Antiqua"/>
          <w:lang w:eastAsia="id-ID"/>
        </w:rPr>
        <w:instrText>ADDIN CSL_CITATION {"citationItems":[{"id":"ITEM-1","itemData":{"abstract":"This study aims to obtain an empirical evidence of the effect of audit quality and corporate governance—including managerial ownership, institutional ownership, qualifications of independent commissioners, recommendations of the board of commissioners and the number of board of commissioners' meetings—on financial statement fraud. The population of this study include manufacturing companies listed on the Indonesia Stock Exchange (IDX) between 2017 and 2020, from which the samples of 52 companies with 183 total data, are selected by purposive sampling method. The multiple regression analysis results exhibit that the managerial ownership encourages financial statement fraud while corporate governance including the qualifications of independent commissioners can prevent financial statement fraud.","author":[{"dropping-particle":"","family":"Wahfiuddin","given":"Muhammad","non-dropping-particle":"","parse-names":false,"suffix":""},{"dropping-particle":"","family":"Subekti","given":"Imam","non-dropping-particle":"","parse-names":false,"suffix":""}],"container-title":"REVIU AKUNTANSI, KEUANGAN, DAN SISTEM INFORMASI","id":"ITEM-1","issue":"2","issued":{"date-parts":[["2023"]]},"page":"457-470","title":"Pengaruh Kualitas Audit Dan Tata Kelola Perusahaan Terhadap Kecurangan Laporan Keuangan","type":"article-journal","volume":"2"},"uris":["http://www.mendeley.com/documents/?uuid=8427e310-94de-4180-99de-de9e3e42b9b6"]}],"mendeley":{"formattedCitation":"(Wahfiuddin &amp; Subekti, 2023)","plainTextFormattedCitation":"(Wahfiuddin &amp; Subekti, 2023)","previouslyFormattedCitation":"(Wahfiuddin &amp; Subekti, 2023)"},"properties":{"noteIndex":0},"schema":"https://github.com/citation-style-language/schema/raw/master/csl-citation.json"}</w:instrText>
      </w:r>
      <w:r w:rsidR="00FE76F0" w:rsidRPr="00442AF1">
        <w:rPr>
          <w:rFonts w:ascii="Book Antiqua" w:eastAsia="Times New Roman" w:hAnsi="Book Antiqua"/>
          <w:lang w:eastAsia="id-ID"/>
        </w:rPr>
        <w:fldChar w:fldCharType="separate"/>
      </w:r>
      <w:r w:rsidR="00FE76F0" w:rsidRPr="00442AF1">
        <w:rPr>
          <w:rFonts w:ascii="Book Antiqua" w:eastAsia="Times New Roman" w:hAnsi="Book Antiqua"/>
          <w:noProof/>
          <w:lang w:eastAsia="id-ID"/>
        </w:rPr>
        <w:t>(Wahfiuddin &amp; Subekti, 2023)</w:t>
      </w:r>
      <w:r w:rsidR="00FE76F0" w:rsidRPr="00442AF1">
        <w:rPr>
          <w:rFonts w:ascii="Book Antiqua" w:eastAsia="Times New Roman" w:hAnsi="Book Antiqua"/>
          <w:lang w:eastAsia="id-ID"/>
        </w:rPr>
        <w:fldChar w:fldCharType="end"/>
      </w:r>
      <w:r w:rsidR="00FE76F0" w:rsidRPr="00442AF1">
        <w:rPr>
          <w:rFonts w:ascii="Book Antiqua" w:eastAsia="Times New Roman" w:hAnsi="Book Antiqua"/>
          <w:lang w:eastAsia="id-ID"/>
        </w:rPr>
        <w:t xml:space="preserve">. </w:t>
      </w:r>
    </w:p>
    <w:p w14:paraId="4DEA3D35" w14:textId="3336AD7B" w:rsidR="00FE76F0" w:rsidRPr="00442AF1" w:rsidRDefault="00FE76F0" w:rsidP="00442AF1">
      <w:pPr>
        <w:ind w:firstLine="567"/>
        <w:jc w:val="both"/>
        <w:rPr>
          <w:rFonts w:ascii="Book Antiqua" w:eastAsia="Times New Roman" w:hAnsi="Book Antiqua"/>
          <w:lang w:eastAsia="id-ID"/>
        </w:rPr>
      </w:pPr>
      <w:r w:rsidRPr="00442AF1">
        <w:rPr>
          <w:rFonts w:ascii="Book Antiqua" w:eastAsia="Times New Roman" w:hAnsi="Book Antiqua"/>
          <w:lang w:eastAsia="id-ID"/>
        </w:rPr>
        <w:t xml:space="preserve">Indikator kualitas audit salah satunya adalah kompetensi auditor. Kompetensi dapat meningkatkan kualitas audit, sebab jika seorang auditor mempunyai pengetahuan yang luas dalam bidang audit, maka auditor dapat lebih mudah menemukan adanya penyimpangan pada laporan keuangan, serta membuat laporan audit sesuai dengan standar audit yang ditentukan. Dapat diartikan bahwa semakin tinggi kompetensi auditor, maka semakin baik pula kualitas audit yang dihasilkan </w:t>
      </w:r>
      <w:r w:rsidRPr="00442AF1">
        <w:rPr>
          <w:rFonts w:ascii="Book Antiqua" w:eastAsia="Times New Roman" w:hAnsi="Book Antiqua"/>
          <w:lang w:eastAsia="id-ID"/>
        </w:rPr>
        <w:fldChar w:fldCharType="begin" w:fldLock="1"/>
      </w:r>
      <w:r w:rsidRPr="00442AF1">
        <w:rPr>
          <w:rFonts w:ascii="Book Antiqua" w:eastAsia="Times New Roman" w:hAnsi="Book Antiqua"/>
          <w:lang w:eastAsia="id-ID"/>
        </w:rPr>
        <w:instrText>ADDIN CSL_CITATION {"citationItems":[{"id":"ITEM-1","itemData":{"ISBN":"9786233844451","author":[{"dropping-particle":"","family":"Hasibuan","given":"Abdul Nasser","non-dropping-particle":"","parse-names":false,"suffix":""}],"edition":"Edisi Kedu","editor":[{"dropping-particle":"","family":"Irfan Fahmi","given":"","non-dropping-particle":"","parse-names":false,"suffix":""}],"id":"ITEM-1","issued":{"date-parts":[["2023"]]},"publisher":"Prenada Media","publisher-place":"Jakarta","title":"Audit Bank Syariah","type":"book"},"uris":["http://www.mendeley.com/documents/?uuid=282d36c9-f33a-431b-8821-517be3abaf8c"]}],"mendeley":{"formattedCitation":"(Hasibuan, 2023)","manualFormatting":"(Hasibuan, 2023:202)","plainTextFormattedCitation":"(Hasibuan, 2023)","previouslyFormattedCitation":"(Hasibuan, 2023)"},"properties":{"noteIndex":0},"schema":"https://github.com/citation-style-language/schema/raw/master/csl-citation.json"}</w:instrText>
      </w:r>
      <w:r w:rsidRPr="00442AF1">
        <w:rPr>
          <w:rFonts w:ascii="Book Antiqua" w:eastAsia="Times New Roman" w:hAnsi="Book Antiqua"/>
          <w:lang w:eastAsia="id-ID"/>
        </w:rPr>
        <w:fldChar w:fldCharType="separate"/>
      </w:r>
      <w:r w:rsidRPr="00442AF1">
        <w:rPr>
          <w:rFonts w:ascii="Book Antiqua" w:eastAsia="Times New Roman" w:hAnsi="Book Antiqua"/>
          <w:noProof/>
          <w:lang w:eastAsia="id-ID"/>
        </w:rPr>
        <w:t>(Hasibuan, 2023:202)</w:t>
      </w:r>
      <w:r w:rsidRPr="00442AF1">
        <w:rPr>
          <w:rFonts w:ascii="Book Antiqua" w:eastAsia="Times New Roman" w:hAnsi="Book Antiqua"/>
          <w:lang w:eastAsia="id-ID"/>
        </w:rPr>
        <w:fldChar w:fldCharType="end"/>
      </w:r>
      <w:r w:rsidRPr="00442AF1">
        <w:rPr>
          <w:rFonts w:ascii="Book Antiqua" w:eastAsia="Times New Roman" w:hAnsi="Book Antiqua"/>
          <w:lang w:eastAsia="id-ID"/>
        </w:rPr>
        <w:t>.</w:t>
      </w:r>
      <w:r w:rsidR="00442AF1" w:rsidRPr="00442AF1">
        <w:rPr>
          <w:rFonts w:ascii="Book Antiqua" w:eastAsia="Times New Roman" w:hAnsi="Book Antiqua"/>
          <w:lang w:eastAsia="id-ID"/>
        </w:rPr>
        <w:t xml:space="preserve"> </w:t>
      </w:r>
      <w:r w:rsidRPr="00442AF1">
        <w:rPr>
          <w:rFonts w:ascii="Book Antiqua" w:eastAsia="Times New Roman" w:hAnsi="Book Antiqua"/>
          <w:lang w:eastAsia="id-ID"/>
        </w:rPr>
        <w:t xml:space="preserve">Kualitas audit yang diukur dengan kompetensi auditor dilakukan dalam penelitian </w:t>
      </w:r>
      <w:r w:rsidRPr="00442AF1">
        <w:rPr>
          <w:rFonts w:ascii="Book Antiqua" w:eastAsia="Times New Roman" w:hAnsi="Book Antiqua"/>
          <w:lang w:eastAsia="id-ID"/>
        </w:rPr>
        <w:fldChar w:fldCharType="begin" w:fldLock="1"/>
      </w:r>
      <w:r w:rsidRPr="00442AF1">
        <w:rPr>
          <w:rFonts w:ascii="Book Antiqua" w:eastAsia="Times New Roman" w:hAnsi="Book Antiqua"/>
          <w:lang w:eastAsia="id-ID"/>
        </w:rPr>
        <w:instrText>ADDIN CSL_CITATION {"citationItems":[{"id":"ITEM-1","itemData":{"DOI":"10.5281/zenodo.10866033","abstract":"This study investigates the impact of four independent variables, namely Audit Committee, Audit Quality, Financial Stability, and Financial Target, on the dependent variable Financial Statement Fraud. The sample was selected from the population of transportation companies listed on the Indonesia Stock Exchange (IDX) during the period 2021-2022 using purposive sampling method. Through the application of panel data regression analysis, this study has determined that the Audit Committee, Audit Quality, and Financial Stability significantly influence the prevention of Financial Statement Fraud in transportation companies listed on the IDX during the studied period. The findings indicate that an effective Audit Committee and high Audit Quality are crucial in reducing the risk of financial statement fraud by maintaining the integrity and reliability of financial statements. Additionally, Financial Stability contributes to agency dynamics that discourage financial statement fraud. Meanwhile, the variable Financial Target did not have a significant effect on Financial Statement Fraud, indicating that the targets set by the company do not directly contribute to the occurrence of financial statement fraud. These results suggest the importance of the role of internal and external audits in overseeing the integrity of financial statements and emphasize the need for financial stability to reduce the risk of financial statement fraud in the transportation sector.","author":[{"dropping-particle":"","family":"Dinillah","given":"Syifa","non-dropping-particle":"","parse-names":false,"suffix":""},{"dropping-particle":"","family":"Djamil","given":"Nasrullah","non-dropping-particle":"","parse-names":false,"suffix":""}],"container-title":"Jurnal Ahkam Wa Iqtishad (JAWI)","id":"ITEM-1","issue":"1","issued":{"date-parts":[["2024"]]},"page":"317-329","title":"Pengaruh Audit Committee, Audit Quality, Financial Stability dan Financial Target Terhadap Financial Statement Fraud","type":"article-journal","volume":"2"},"uris":["http://www.mendeley.com/documents/?uuid=17a108de-b82e-42d8-809e-e4ee76277f69"]}],"mendeley":{"formattedCitation":"(Dinillah &amp; Djamil, 2024)","manualFormatting":"Dinillah &amp; Djamil (2024)","plainTextFormattedCitation":"(Dinillah &amp; Djamil, 2024)","previouslyFormattedCitation":"(Dinillah &amp; Djamil, 2024)"},"properties":{"noteIndex":0},"schema":"https://github.com/citation-style-language/schema/raw/master/csl-citation.json"}</w:instrText>
      </w:r>
      <w:r w:rsidRPr="00442AF1">
        <w:rPr>
          <w:rFonts w:ascii="Book Antiqua" w:eastAsia="Times New Roman" w:hAnsi="Book Antiqua"/>
          <w:lang w:eastAsia="id-ID"/>
        </w:rPr>
        <w:fldChar w:fldCharType="separate"/>
      </w:r>
      <w:r w:rsidRPr="00442AF1">
        <w:rPr>
          <w:rFonts w:ascii="Book Antiqua" w:eastAsia="Times New Roman" w:hAnsi="Book Antiqua"/>
          <w:noProof/>
          <w:lang w:eastAsia="id-ID"/>
        </w:rPr>
        <w:t>Dinillah &amp; Djamil (2024)</w:t>
      </w:r>
      <w:r w:rsidRPr="00442AF1">
        <w:rPr>
          <w:rFonts w:ascii="Book Antiqua" w:eastAsia="Times New Roman" w:hAnsi="Book Antiqua"/>
          <w:lang w:eastAsia="id-ID"/>
        </w:rPr>
        <w:fldChar w:fldCharType="end"/>
      </w:r>
      <w:r w:rsidRPr="00442AF1">
        <w:rPr>
          <w:rFonts w:ascii="Book Antiqua" w:eastAsia="Times New Roman" w:hAnsi="Book Antiqua"/>
          <w:lang w:eastAsia="id-ID"/>
        </w:rPr>
        <w:t xml:space="preserve">, membuktikan bahwa kualitas audit memiliki pengaruh negatif yang signifikan terhadap kecurangan laporan keuangan. Hasil penelitian sejalan dengan penelitian </w:t>
      </w:r>
      <w:r w:rsidRPr="00442AF1">
        <w:rPr>
          <w:rFonts w:ascii="Book Antiqua" w:eastAsia="Times New Roman" w:hAnsi="Book Antiqua"/>
          <w:lang w:eastAsia="id-ID"/>
        </w:rPr>
        <w:fldChar w:fldCharType="begin" w:fldLock="1"/>
      </w:r>
      <w:r w:rsidRPr="00442AF1">
        <w:rPr>
          <w:rFonts w:ascii="Book Antiqua" w:eastAsia="Times New Roman" w:hAnsi="Book Antiqua"/>
          <w:lang w:eastAsia="id-ID"/>
        </w:rPr>
        <w:instrText>ADDIN CSL_CITATION {"citationItems":[{"id":"ITEM-1","itemData":{"abstract":"Penelitian ini bertujuan untuk menganalisis Pengaruh Karakteristik Komite Audit, Kualitas Audit, dan Kepemilikan Institusional Terhadap Kecurangan Pelaporan Keuangan (Studi Empiris Pada PerusahaanManufaktur Sektor Industri Barang Konsumsi yang terdaftardi BEI Tahun 2017-2021). Jenis data yang digunakan dalam penelitian ini adalah data sekunder dengan objek penelitian adalah Kecurangan Pelaporan Keuangan, Karakteristik Komite Audit, Kualitas Audit, dan Kepemilikan Institusional dengan mengambil data laporan keuangan perusahaanManufaktur Sektor Industri Barang Konsumsi yang terdaftar di BEI Tahun 2017-2021. Sehingga dalam penelitian ini sebanyak 110 sampel. Karena itu, analisis data yang digunakan adalah analisis statistik, uji asumsi klasik, dan uji hipotesis dengan menggunakan teknik pengumpulan data puposive sampling. Hasil penelitian ini menunjukkan bahwa Karakteristik Komite Audit dan Kepemilikan Institusional tidak berpengaruh terhadap Kecurangan Pelaporan Keuangan. Sedangkan Kualitas Audit memiliki pengaruh terhadap Kecurangan Pelaporan Keuangan.","author":[{"dropping-particle":"","family":"Natria","given":"Latipah","non-dropping-particle":"","parse-names":false,"suffix":""}],"container-title":"EFEKTIF Jurnal Bisnis dan Ekonom","id":"ITEM-1","issue":"2","issued":{"date-parts":[["2023"]]},"page":"107-122","title":"Pengaruh Karakteristik Komite Audit, Kualitas Audit, dan Kepemilikan Institusional Terhadap Kecurangan Pelaporan Keuangan (Studi Empiris Pada PerusahaanManufaktur Sektor Industri Barang Konsumsi yang terdaftardi BEI Tahun 2017-2021).","type":"article-journal","volume":"11"},"uris":["http://www.mendeley.com/documents/?uuid=8678b5ff-f14e-46d5-a775-a1784ae39557"]}],"mendeley":{"formattedCitation":"(Natria, 2023)","manualFormatting":"Natria (2023)","plainTextFormattedCitation":"(Natria, 2023)","previouslyFormattedCitation":"(Natria, 2023)"},"properties":{"noteIndex":0},"schema":"https://github.com/citation-style-language/schema/raw/master/csl-citation.json"}</w:instrText>
      </w:r>
      <w:r w:rsidRPr="00442AF1">
        <w:rPr>
          <w:rFonts w:ascii="Book Antiqua" w:eastAsia="Times New Roman" w:hAnsi="Book Antiqua"/>
          <w:lang w:eastAsia="id-ID"/>
        </w:rPr>
        <w:fldChar w:fldCharType="separate"/>
      </w:r>
      <w:r w:rsidRPr="00442AF1">
        <w:rPr>
          <w:rFonts w:ascii="Book Antiqua" w:eastAsia="Times New Roman" w:hAnsi="Book Antiqua"/>
          <w:noProof/>
          <w:lang w:eastAsia="id-ID"/>
        </w:rPr>
        <w:t>Natria (2023)</w:t>
      </w:r>
      <w:r w:rsidRPr="00442AF1">
        <w:rPr>
          <w:rFonts w:ascii="Book Antiqua" w:eastAsia="Times New Roman" w:hAnsi="Book Antiqua"/>
          <w:lang w:eastAsia="id-ID"/>
        </w:rPr>
        <w:fldChar w:fldCharType="end"/>
      </w:r>
      <w:r w:rsidRPr="00442AF1">
        <w:rPr>
          <w:rFonts w:ascii="Book Antiqua" w:eastAsia="Times New Roman" w:hAnsi="Book Antiqua"/>
          <w:lang w:eastAsia="id-ID"/>
        </w:rPr>
        <w:t xml:space="preserve"> dan </w:t>
      </w:r>
      <w:r w:rsidRPr="00442AF1">
        <w:rPr>
          <w:rFonts w:ascii="Book Antiqua" w:eastAsia="Times New Roman" w:hAnsi="Book Antiqua"/>
          <w:lang w:eastAsia="id-ID"/>
        </w:rPr>
        <w:fldChar w:fldCharType="begin" w:fldLock="1"/>
      </w:r>
      <w:r w:rsidRPr="00442AF1">
        <w:rPr>
          <w:rFonts w:ascii="Book Antiqua" w:eastAsia="Times New Roman" w:hAnsi="Book Antiqua"/>
          <w:lang w:eastAsia="id-ID"/>
        </w:rPr>
        <w:instrText>ADDIN CSL_CITATION {"citationItems":[{"id":"ITEM-1","itemData":{"abstract":"Tujuan dari penelitian ini adalah untuk menguji apakah price book value (PBV), kualitas audit, dan good corporate govermen (GCG) berpengaruh terhadap beneish m-score. Beneish m-score diukur dengan menggunakan M-Score = -4.84 + 0.920 DSRI + 0.528 GMI + 0.404 AQI + 0.892 SGI + 0.115 DEPI - 0.172 SGAI - 0.327 LVGI + 4.697 TATA Sampel perusahaan yang menjadi penelitian adalah perusahaan manufaktur yang tercatat di bursa efek pada periode pengamatan 2014-2016. Metode pengambilan sampel yang digunakan adalah purposive random sampling dan model analisis data yang digunakan untuk beneish m-sccore menggunakan analisis regresi berganda. Hasil penelitian menunjukan bahwa varibel PBV, kulitas audit, dan GCG berpengaruh dalam penentuan beneish m-score. Secara simultan tingkat mempengaruhi beneish m-score adalah 81,7886%. Hasil penelitian ini menunjukan beberapa varibel yang signifikan adalah kualitas audit dengan singnifikan negative, kepemilikan manajerial dengan signifikan positif, dan komisaris independen dengan signifikan negatif.","author":[{"dropping-particle":"","family":"Himawan;","given":"F Agung","non-dropping-particle":"","parse-names":false,"suffix":""},{"dropping-particle":"","family":"Catur","given":"Iqbal","non-dropping-particle":"","parse-names":false,"suffix":""}],"container-title":"ESENSI: Jurnal Manajemen Bisnis","id":"ITEM-1","issue":"3","issued":{"date-parts":[["2018"]]},"page":"236-260","title":"Analisis Pengaruh Price Book Value (Pbv), Kualitas Audit, Dan Good Corporate Government Terhadap Beneish M-Score","type":"article-journal","volume":"21"},"uris":["http://www.mendeley.com/documents/?uuid=9195f351-f1db-44e7-ba06-cc86506a8e34"]}],"mendeley":{"formattedCitation":"(Himawan; &amp; Catur, 2018)","manualFormatting":"Himawan &amp; Catur (2018)","plainTextFormattedCitation":"(Himawan; &amp; Catur, 2018)","previouslyFormattedCitation":"(Himawan; &amp; Catur, 2018)"},"properties":{"noteIndex":0},"schema":"https://github.com/citation-style-language/schema/raw/master/csl-citation.json"}</w:instrText>
      </w:r>
      <w:r w:rsidRPr="00442AF1">
        <w:rPr>
          <w:rFonts w:ascii="Book Antiqua" w:eastAsia="Times New Roman" w:hAnsi="Book Antiqua"/>
          <w:lang w:eastAsia="id-ID"/>
        </w:rPr>
        <w:fldChar w:fldCharType="separate"/>
      </w:r>
      <w:r w:rsidRPr="00442AF1">
        <w:rPr>
          <w:rFonts w:ascii="Book Antiqua" w:eastAsia="Times New Roman" w:hAnsi="Book Antiqua"/>
          <w:noProof/>
          <w:lang w:eastAsia="id-ID"/>
        </w:rPr>
        <w:t>Himawan &amp; Catur (2018)</w:t>
      </w:r>
      <w:r w:rsidRPr="00442AF1">
        <w:rPr>
          <w:rFonts w:ascii="Book Antiqua" w:eastAsia="Times New Roman" w:hAnsi="Book Antiqua"/>
          <w:lang w:eastAsia="id-ID"/>
        </w:rPr>
        <w:fldChar w:fldCharType="end"/>
      </w:r>
      <w:r w:rsidRPr="00442AF1">
        <w:rPr>
          <w:rFonts w:ascii="Book Antiqua" w:eastAsia="Times New Roman" w:hAnsi="Book Antiqua"/>
          <w:lang w:eastAsia="id-ID"/>
        </w:rPr>
        <w:t xml:space="preserve">. Namun berbeda dengan </w:t>
      </w:r>
      <w:r w:rsidRPr="00442AF1">
        <w:rPr>
          <w:rFonts w:ascii="Book Antiqua" w:eastAsia="Times New Roman" w:hAnsi="Book Antiqua"/>
          <w:lang w:eastAsia="id-ID"/>
        </w:rPr>
        <w:fldChar w:fldCharType="begin" w:fldLock="1"/>
      </w:r>
      <w:r w:rsidRPr="00442AF1">
        <w:rPr>
          <w:rFonts w:ascii="Book Antiqua" w:eastAsia="Times New Roman" w:hAnsi="Book Antiqua"/>
          <w:lang w:eastAsia="id-ID"/>
        </w:rPr>
        <w:instrText>ADDIN CSL_CITATION {"citationItems":[{"id":"ITEM-1","itemData":{"DOI":"10.52859/Jba.V10i2.435","abstract":"This study aims to determine the influence of the hexagon fraud factor, namely financial stability, nature of industry, total accrual total assets, CEO's Education, frequent number of CEO's picture, state owned enterprise on potential fraudulent financial statements with audit quality as a moderating variable. This study uses company objects in the consumer goods industry sector which are listed on the Indonesia Stock Exchange for the 2018-2021 period. The sampling technique in this study was a non-probability sampling technique using purposive sampling method, resulting in 164 samples. The results show that financial stability, nature of industry and total accrual total assets have a positive effect on the potential for fraudulent financial reporting. CEO's education, frequent number of CEO's picture, and state owned enterprise have no effect on the potential for fraudulent financial statements. The moderating variable of audit quality is proven to be able to weaken the positive effect of financial stability on the potential for fraudulent financial reporting. The moderating variable of audit quality is not able to weaken the positive influence of nature of industry and total accruals of total assets on potential fraudulent financial statements.","author":[{"dropping-particle":"","family":"Putri","given":"Arshinta Chandra","non-dropping-particle":"","parse-names":false,"suffix":""},{"dropping-particle":"","family":"Suhartono","given":"Sugi","non-dropping-particle":"","parse-names":false,"suffix":""}],"container-title":"Jurnal Bina Akuntansi","id":"ITEM-1","issue":"2","issued":{"date-parts":[["2023"]]},"page":"732-757","title":"Kemampuan Kualitas Audit Memoderasi Pengaruh Fraud Hexagon terhadap Fraudulent Financial Statement","type":"article-journal","volume":"10"},"uris":["http://www.mendeley.com/documents/?uuid=e8d926c9-46c8-4e74-9ae4-0b67219ed86e"]}],"mendeley":{"formattedCitation":"(Putri &amp; Suhartono, 2023)","manualFormatting":"Putri &amp; Suhartono (2023)","plainTextFormattedCitation":"(Putri &amp; Suhartono, 2023)","previouslyFormattedCitation":"(Putri &amp; Suhartono, 2023)"},"properties":{"noteIndex":0},"schema":"https://github.com/citation-style-language/schema/raw/master/csl-citation.json"}</w:instrText>
      </w:r>
      <w:r w:rsidRPr="00442AF1">
        <w:rPr>
          <w:rFonts w:ascii="Book Antiqua" w:eastAsia="Times New Roman" w:hAnsi="Book Antiqua"/>
          <w:lang w:eastAsia="id-ID"/>
        </w:rPr>
        <w:fldChar w:fldCharType="separate"/>
      </w:r>
      <w:r w:rsidRPr="00442AF1">
        <w:rPr>
          <w:rFonts w:ascii="Book Antiqua" w:eastAsia="Times New Roman" w:hAnsi="Book Antiqua"/>
          <w:noProof/>
          <w:lang w:eastAsia="id-ID"/>
        </w:rPr>
        <w:t>Putri &amp; Suhartono (2023)</w:t>
      </w:r>
      <w:r w:rsidRPr="00442AF1">
        <w:rPr>
          <w:rFonts w:ascii="Book Antiqua" w:eastAsia="Times New Roman" w:hAnsi="Book Antiqua"/>
          <w:lang w:eastAsia="id-ID"/>
        </w:rPr>
        <w:fldChar w:fldCharType="end"/>
      </w:r>
      <w:r w:rsidRPr="00442AF1">
        <w:rPr>
          <w:rFonts w:ascii="Book Antiqua" w:eastAsia="Times New Roman" w:hAnsi="Book Antiqua"/>
          <w:lang w:eastAsia="id-ID"/>
        </w:rPr>
        <w:t xml:space="preserve">, </w:t>
      </w:r>
      <w:r w:rsidRPr="00442AF1">
        <w:rPr>
          <w:rFonts w:ascii="Book Antiqua" w:eastAsia="Times New Roman" w:hAnsi="Book Antiqua"/>
          <w:lang w:eastAsia="id-ID"/>
        </w:rPr>
        <w:fldChar w:fldCharType="begin" w:fldLock="1"/>
      </w:r>
      <w:r w:rsidRPr="00442AF1">
        <w:rPr>
          <w:rFonts w:ascii="Book Antiqua" w:eastAsia="Times New Roman" w:hAnsi="Book Antiqua"/>
          <w:lang w:eastAsia="id-ID"/>
        </w:rPr>
        <w:instrText>ADDIN CSL_CITATION {"citationItems":[{"id":"ITEM-1","itemData":{"DOI":"10.29313/bcsa.v3i2.8422","abstract":"Abstract. This study aims to determine the effect of audit quality and financial stability on fraud financial statements. The samples used in this study were 21 consumer goods industry companies listed on the Indonesia Stock Exchange (IDX) with a research year range of 2018-2021. The research data was obtained from audited financial reports from sample companies which were downloaded from the IDX website (www.idx.co.id) and IDN Financials (www.idnfinancials.com). Testing the proposed hypothesis using logistic regression analysis. The results of this study indicate that audit quality and financial stability have an effect on fraudulent financial statements. For the purposes of further research, it is recommended to add research sectors and the observation period. Abstrak. Penelitian ini bertujuan untuk menganalisis kualitas audit, financial stability, dan pengaruh nya terhadap fraud financial statement . sasaran penelitian ini dilakukan di bursa efek Indonesia sektor industri barang dan konsumsi dengan tahun pengamatan yaitu 2018-2021, data yang digunakan yaitu menggunakan data sekunder. Sampel yang digunakan yaitu memakai teknik purposive sampling, dengan jumlah populasi sebanyak 85 perusahaan industri barang dan konsumsi dan 21 sampel perusahaan yang memenuhi kriteria pada penelitian. Pada penelitian ini kualitas audit (X1) dihitung menggunakan variabel dummy, financial stability (X2) dihitung dengan ACHANGE, dan fraud financial statement dihitung menggunakan Beneish M Score. Hasil dari penelitian ini secara signifikan berpengaruh positif dan signifikan terhadap Fraud Financial statement. Namun sebagian tidak berpengaruh pada kecurangan laporan keuangan kualitas audit, financaial stability, fraud financial statement.","author":[{"dropping-particle":"","family":"Sintia","given":"Iceu","non-dropping-particle":"","parse-names":false,"suffix":""},{"dropping-particle":"","family":"Purnamasari","given":"Pupung","non-dropping-particle":"","parse-names":false,"suffix":""}],"container-title":"Bandung Conference Series: Accountancy","id":"ITEM-1","issue":"2","issued":{"date-parts":[["2023"]]},"page":"826-834","title":"Pengaruh Kualitas Audit dan Financial Stability terhadap Fraud Financial Statement","type":"article-journal","volume":"3"},"uris":["http://www.mendeley.com/documents/?uuid=c08d30d4-e601-4cf3-978d-e341f0059d71"]}],"mendeley":{"formattedCitation":"(Sintia &amp; Purnamasari, 2023)","manualFormatting":"Sintia &amp; Purnamasari (2023)","plainTextFormattedCitation":"(Sintia &amp; Purnamasari, 2023)","previouslyFormattedCitation":"(Sintia &amp; Purnamasari, 2023)"},"properties":{"noteIndex":0},"schema":"https://github.com/citation-style-language/schema/raw/master/csl-citation.json"}</w:instrText>
      </w:r>
      <w:r w:rsidRPr="00442AF1">
        <w:rPr>
          <w:rFonts w:ascii="Book Antiqua" w:eastAsia="Times New Roman" w:hAnsi="Book Antiqua"/>
          <w:lang w:eastAsia="id-ID"/>
        </w:rPr>
        <w:fldChar w:fldCharType="separate"/>
      </w:r>
      <w:r w:rsidRPr="00442AF1">
        <w:rPr>
          <w:rFonts w:ascii="Book Antiqua" w:eastAsia="Times New Roman" w:hAnsi="Book Antiqua"/>
          <w:noProof/>
          <w:lang w:eastAsia="id-ID"/>
        </w:rPr>
        <w:t>Sintia &amp; Purnamasari (2023)</w:t>
      </w:r>
      <w:r w:rsidRPr="00442AF1">
        <w:rPr>
          <w:rFonts w:ascii="Book Antiqua" w:eastAsia="Times New Roman" w:hAnsi="Book Antiqua"/>
          <w:lang w:eastAsia="id-ID"/>
        </w:rPr>
        <w:fldChar w:fldCharType="end"/>
      </w:r>
      <w:r w:rsidRPr="00442AF1">
        <w:rPr>
          <w:rFonts w:ascii="Book Antiqua" w:eastAsia="Times New Roman" w:hAnsi="Book Antiqua"/>
          <w:lang w:eastAsia="id-ID"/>
        </w:rPr>
        <w:t xml:space="preserve">, </w:t>
      </w:r>
      <w:r w:rsidRPr="00442AF1">
        <w:rPr>
          <w:rFonts w:ascii="Book Antiqua" w:eastAsia="Times New Roman" w:hAnsi="Book Antiqua"/>
          <w:lang w:eastAsia="id-ID"/>
        </w:rPr>
        <w:fldChar w:fldCharType="begin" w:fldLock="1"/>
      </w:r>
      <w:r w:rsidRPr="00442AF1">
        <w:rPr>
          <w:rFonts w:ascii="Book Antiqua" w:eastAsia="Times New Roman" w:hAnsi="Book Antiqua"/>
          <w:lang w:eastAsia="id-ID"/>
        </w:rPr>
        <w:instrText>ADDIN CSL_CITATION {"citationItems":[{"id":"ITEM-1","itemData":{"DOI":"10.33395/owner.v7i4.1734","ISSN":"2548-9224","abstract":"Fraudulent financial reporting can be detrimental to various parties. Therefore, it is essential to identify the factors that can cause fraudulent financial reporting to prevent its occurrence. This study aims to investigate and evaluate how managerial ownership, financial performance, and audit quality affect fraudulent financial reporting. This research used secondary data from company financial and annual reports. Sample used in this study were companies in the consumer goods manufacturing sector listed on the Indonesia Stock Exchange (IDX) between 2019 and 2021. Multiple linear regression analysis and purposive sampling method with 134 samples covering the 2019–2021 period was employed in this research. This study shows that financial performance proxied by leverage and profitability ratio, managerial ownership, and audit quality does not affect fraudulent financial reporting, while financial performance proxied by the liquidity ratios has negative affect towards fraudulent financial reporting.","author":[{"dropping-particle":"","family":"Khomariah","given":"Oryza Alifia","non-dropping-particle":"","parse-names":false,"suffix":""},{"dropping-particle":"","family":"Khomsiyah","given":"Khomsiyah","non-dropping-particle":"","parse-names":false,"suffix":""}],"container-title":"Owner Riset &amp; Jurnal Akuntansi","id":"ITEM-1","issue":"4","issued":{"date-parts":[["2023"]]},"page":"3610-3620","title":"Pengaruh Kepemilikan Manajerial, Kinerja Keuangan, dan Kualitas Audit terhadap Kecurangan Laporan Keuangan","type":"article-journal","volume":"7"},"uris":["http://www.mendeley.com/documents/?uuid=9df595a8-3f00-4836-84ca-8d4a8915a90f"]}],"mendeley":{"formattedCitation":"(Khomariah &amp; Khomsiyah, 2023)","manualFormatting":"Khomariah &amp; Khomsiyah (2023)","plainTextFormattedCitation":"(Khomariah &amp; Khomsiyah, 2023)","previouslyFormattedCitation":"(Khomariah &amp; Khomsiyah, 2023)"},"properties":{"noteIndex":0},"schema":"https://github.com/citation-style-language/schema/raw/master/csl-citation.json"}</w:instrText>
      </w:r>
      <w:r w:rsidRPr="00442AF1">
        <w:rPr>
          <w:rFonts w:ascii="Book Antiqua" w:eastAsia="Times New Roman" w:hAnsi="Book Antiqua"/>
          <w:lang w:eastAsia="id-ID"/>
        </w:rPr>
        <w:fldChar w:fldCharType="separate"/>
      </w:r>
      <w:r w:rsidRPr="00442AF1">
        <w:rPr>
          <w:rFonts w:ascii="Book Antiqua" w:eastAsia="Times New Roman" w:hAnsi="Book Antiqua"/>
          <w:noProof/>
          <w:lang w:eastAsia="id-ID"/>
        </w:rPr>
        <w:t>Khomariah &amp; Khomsiyah (2023)</w:t>
      </w:r>
      <w:r w:rsidRPr="00442AF1">
        <w:rPr>
          <w:rFonts w:ascii="Book Antiqua" w:eastAsia="Times New Roman" w:hAnsi="Book Antiqua"/>
          <w:lang w:eastAsia="id-ID"/>
        </w:rPr>
        <w:fldChar w:fldCharType="end"/>
      </w:r>
      <w:r w:rsidRPr="00442AF1">
        <w:rPr>
          <w:rFonts w:ascii="Book Antiqua" w:eastAsia="Times New Roman" w:hAnsi="Book Antiqua"/>
          <w:lang w:eastAsia="id-ID"/>
        </w:rPr>
        <w:t xml:space="preserve"> dan </w:t>
      </w:r>
      <w:r w:rsidRPr="00442AF1">
        <w:rPr>
          <w:rFonts w:ascii="Book Antiqua" w:eastAsia="Times New Roman" w:hAnsi="Book Antiqua"/>
          <w:lang w:eastAsia="id-ID"/>
        </w:rPr>
        <w:fldChar w:fldCharType="begin" w:fldLock="1"/>
      </w:r>
      <w:r w:rsidRPr="00442AF1">
        <w:rPr>
          <w:rFonts w:ascii="Book Antiqua" w:eastAsia="Times New Roman" w:hAnsi="Book Antiqua"/>
          <w:lang w:eastAsia="id-ID"/>
        </w:rPr>
        <w:instrText>ADDIN CSL_CITATION {"citationItems":[{"id":"ITEM-1","itemData":{"DOI":"10.29313/.v0i0.30336","ISSN":"2460-6561","abstract":"This study aims to examine the audit quality and auditor switching on financial reporting. This study uses secondary data downloaded from the IDX website (www.idx.co.id) and IDNFinancials (www.idnfinancials.com) using 41 samples of consumer goods industry companies with an observation period of 2017-2020. By using logistic regression analysis, the results of audit quality research and auditor switching have no effect on financial reporting, this is indicated by the sig value. &gt; 0.05. This means the higher the audit quality, the lower the financial statements will be, while the more often the auditor switching is done, the company tends not to commit fraud.","author":[{"dropping-particle":"","family":"Hardiningsih","given":"Intan","non-dropping-particle":"","parse-names":false,"suffix":""},{"dropping-particle":"","family":"Purnamasari","given":"Pupung","non-dropping-particle":"","parse-names":false,"suffix":""}],"container-title":"Jurnal Bisnis dan Akuntansi","id":"ITEM-1","issue":"1","issued":{"date-parts":[["2021"]]},"page":"95-104","title":"Pengaruh Kualitas Audit dan Auditor Switching terhadap Kecurangan Pelaporan Keuangan","type":"article-journal","volume":"22"},"uris":["http://www.mendeley.com/documents/?uuid=89b4c94e-5d6a-4e0e-828e-463baa237260"]}],"mendeley":{"formattedCitation":"(Hardiningsih &amp; Purnamasari, 2021)","manualFormatting":"Hardiningsih &amp; Purnamasari (2021)","plainTextFormattedCitation":"(Hardiningsih &amp; Purnamasari, 2021)","previouslyFormattedCitation":"(Hardiningsih &amp; Purnamasari, 2021)"},"properties":{"noteIndex":0},"schema":"https://github.com/citation-style-language/schema/raw/master/csl-citation.json"}</w:instrText>
      </w:r>
      <w:r w:rsidRPr="00442AF1">
        <w:rPr>
          <w:rFonts w:ascii="Book Antiqua" w:eastAsia="Times New Roman" w:hAnsi="Book Antiqua"/>
          <w:lang w:eastAsia="id-ID"/>
        </w:rPr>
        <w:fldChar w:fldCharType="separate"/>
      </w:r>
      <w:r w:rsidRPr="00442AF1">
        <w:rPr>
          <w:rFonts w:ascii="Book Antiqua" w:eastAsia="Times New Roman" w:hAnsi="Book Antiqua"/>
          <w:noProof/>
          <w:lang w:eastAsia="id-ID"/>
        </w:rPr>
        <w:t>Hardiningsih &amp; Purnamasari (2021)</w:t>
      </w:r>
      <w:r w:rsidRPr="00442AF1">
        <w:rPr>
          <w:rFonts w:ascii="Book Antiqua" w:eastAsia="Times New Roman" w:hAnsi="Book Antiqua"/>
          <w:lang w:eastAsia="id-ID"/>
        </w:rPr>
        <w:fldChar w:fldCharType="end"/>
      </w:r>
      <w:r w:rsidRPr="00442AF1">
        <w:rPr>
          <w:rFonts w:ascii="Book Antiqua" w:eastAsia="Times New Roman" w:hAnsi="Book Antiqua"/>
          <w:lang w:eastAsia="id-ID"/>
        </w:rPr>
        <w:t xml:space="preserve"> kualitas audit tidak berpengaruh terhadap kecurangan laporan keuangan.</w:t>
      </w:r>
    </w:p>
    <w:p w14:paraId="2E3AFD3C" w14:textId="77777777" w:rsidR="00FE76F0" w:rsidRPr="00442AF1" w:rsidRDefault="00FE76F0" w:rsidP="00FE76F0">
      <w:pPr>
        <w:autoSpaceDE w:val="0"/>
        <w:autoSpaceDN w:val="0"/>
        <w:adjustRightInd w:val="0"/>
        <w:ind w:firstLine="567"/>
        <w:contextualSpacing/>
        <w:jc w:val="both"/>
        <w:rPr>
          <w:rFonts w:ascii="Book Antiqua" w:eastAsia="Times New Roman" w:hAnsi="Book Antiqua"/>
          <w:lang w:eastAsia="id-ID"/>
        </w:rPr>
      </w:pPr>
      <w:r w:rsidRPr="00442AF1">
        <w:rPr>
          <w:rFonts w:ascii="Book Antiqua" w:eastAsia="Times New Roman" w:hAnsi="Book Antiqua"/>
          <w:lang w:eastAsia="id-ID"/>
        </w:rPr>
        <w:t>Faktor lain untuk mengurangi potensi kecurangan laporan keuangan adalah dengan komite audit. Untuk mengurangi potensi kecurangan</w:t>
      </w:r>
      <w:r w:rsidRPr="00442AF1">
        <w:rPr>
          <w:rFonts w:ascii="Book Antiqua" w:eastAsia="Times New Roman" w:hAnsi="Book Antiqua"/>
          <w:i/>
          <w:iCs/>
          <w:lang w:eastAsia="id-ID"/>
        </w:rPr>
        <w:t xml:space="preserve"> </w:t>
      </w:r>
      <w:r w:rsidRPr="00442AF1">
        <w:rPr>
          <w:rFonts w:ascii="Book Antiqua" w:eastAsia="Times New Roman" w:hAnsi="Book Antiqua"/>
          <w:lang w:eastAsia="id-ID"/>
        </w:rPr>
        <w:t xml:space="preserve">dibutuhkan kepedulian dari berbagai pihak agar tetap waspada terhadap lingkungan kerja yang berpotensi terjadinya kecurangan. Peraturan OJK menjelaskan bahwa komite audit diketuai oleh komisaris indepeden yang merangkap sebagai anggota. Keberadaan komisaris independen sangat penting, dengan menambah proporsi komisaris independen sebagai komite audit maka perusahaan dapat melaksanakan tugasnya secara efektif dan mengawasi manajemen untuk mencegah kecurangan laporan keuangan </w:t>
      </w:r>
      <w:r w:rsidRPr="00442AF1">
        <w:rPr>
          <w:rFonts w:ascii="Book Antiqua" w:eastAsia="Times New Roman" w:hAnsi="Book Antiqua"/>
          <w:lang w:eastAsia="id-ID"/>
        </w:rPr>
        <w:fldChar w:fldCharType="begin" w:fldLock="1"/>
      </w:r>
      <w:r w:rsidRPr="00442AF1">
        <w:rPr>
          <w:rFonts w:ascii="Book Antiqua" w:eastAsia="Times New Roman" w:hAnsi="Book Antiqua"/>
          <w:lang w:eastAsia="id-ID"/>
        </w:rPr>
        <w:instrText>ADDIN CSL_CITATION {"citationItems":[{"id":"ITEM-1","itemData":{"DOI":"10.37481/jmeb.v4i1.699","ISSN":"2744-888X","abstract":"The evolution of economic conditions provides many opportunities for corporate fraud. One form of fraud that often occurs on an international scale and in Indonesia is fraudulent financial reporting in manufacturing companies in the food and beverage sub sector. This research aims to determine empirically the influence of independent audit committees, financial expertise and frequency of audit committee meetings on fraudulent financial reporting in food and beverage subsector manufacturing companies listed on the Indonesia Stock Exchange. The type of research used is quantitative research. The research sample used was a purposive sampling method, where the sample was determined based on certain criteria, totaling 23 companies. The type of data used in this research is secondary data. The data source used is the annual report of each company published on the website www.idx.co.id. The research results show that the independent audit committee has no significant effect on fraudulent financial reporting, while financial expertise and the frequency/number of audit committee meetings partially have a significant effect on fraudulent financial reporting.","author":[{"dropping-particle":"","family":"Sihotang","given":"Cristina","non-dropping-particle":"","parse-names":false,"suffix":""},{"dropping-particle":"","family":"Gaol","given":"Manatap Berliana Lumban","non-dropping-particle":"","parse-names":false,"suffix":""},{"dropping-particle":"","family":"Manurung","given":"Amran","non-dropping-particle":"","parse-names":false,"suffix":""}],"container-title":"JurnaL Mahasiswa Ekonomi dan Bisnis","id":"ITEM-1","issue":"1","issued":{"date-parts":[["2024"]]},"page":"235-244","title":"Pengaruh Karakteristik Komite Audit terhadap Kecurangan Pelaporan Keuangan (Studi Empiris Perusahaan Manufaktur Sub Sektor Makanan dan Minuman yang Terdaftar di Bursa Efek Indonesia Periode 2020-2022)","type":"article-journal","volume":"4"},"uris":["http://www.mendeley.com/documents/?uuid=7dcb1f1e-4b5b-4c60-8aba-8b59dd094842"]}],"mendeley":{"formattedCitation":"(Sihotang et al., 2024)","plainTextFormattedCitation":"(Sihotang et al., 2024)","previouslyFormattedCitation":"(Sihotang et al., 2024)"},"properties":{"noteIndex":0},"schema":"https://github.com/citation-style-language/schema/raw/master/csl-citation.json"}</w:instrText>
      </w:r>
      <w:r w:rsidRPr="00442AF1">
        <w:rPr>
          <w:rFonts w:ascii="Book Antiqua" w:eastAsia="Times New Roman" w:hAnsi="Book Antiqua"/>
          <w:lang w:eastAsia="id-ID"/>
        </w:rPr>
        <w:fldChar w:fldCharType="separate"/>
      </w:r>
      <w:r w:rsidRPr="00442AF1">
        <w:rPr>
          <w:rFonts w:ascii="Book Antiqua" w:eastAsia="Times New Roman" w:hAnsi="Book Antiqua"/>
          <w:noProof/>
          <w:lang w:eastAsia="id-ID"/>
        </w:rPr>
        <w:t>(Sihotang et al., 2024)</w:t>
      </w:r>
      <w:r w:rsidRPr="00442AF1">
        <w:rPr>
          <w:rFonts w:ascii="Book Antiqua" w:eastAsia="Times New Roman" w:hAnsi="Book Antiqua"/>
          <w:lang w:eastAsia="id-ID"/>
        </w:rPr>
        <w:fldChar w:fldCharType="end"/>
      </w:r>
      <w:r w:rsidRPr="00442AF1">
        <w:rPr>
          <w:rFonts w:ascii="Book Antiqua" w:eastAsia="Times New Roman" w:hAnsi="Book Antiqua"/>
          <w:lang w:eastAsia="id-ID"/>
        </w:rPr>
        <w:t>.</w:t>
      </w:r>
    </w:p>
    <w:p w14:paraId="2811BE9D" w14:textId="77777777" w:rsidR="00FE76F0" w:rsidRPr="00442AF1" w:rsidRDefault="00FE76F0" w:rsidP="00FE76F0">
      <w:pPr>
        <w:ind w:firstLine="567"/>
        <w:jc w:val="both"/>
        <w:rPr>
          <w:rFonts w:ascii="Book Antiqua" w:eastAsia="Times New Roman" w:hAnsi="Book Antiqua"/>
          <w:lang w:eastAsia="id-ID"/>
        </w:rPr>
      </w:pPr>
      <w:r w:rsidRPr="00442AF1">
        <w:rPr>
          <w:rFonts w:ascii="Book Antiqua" w:eastAsia="Times New Roman" w:hAnsi="Book Antiqua"/>
          <w:lang w:eastAsia="id-ID"/>
        </w:rPr>
        <w:lastRenderedPageBreak/>
        <w:t>Perusahaan harus meningkatkan jumlah komite audit, sehingga semakin efektif dalam mengungkap kecurangan sedini mungkin dan kecurangan dapat diperkecil (</w:t>
      </w:r>
      <w:r w:rsidRPr="00442AF1">
        <w:rPr>
          <w:rFonts w:ascii="Book Antiqua" w:eastAsia="Times New Roman" w:hAnsi="Book Antiqua"/>
          <w:lang w:eastAsia="id-ID"/>
        </w:rPr>
        <w:fldChar w:fldCharType="begin" w:fldLock="1"/>
      </w:r>
      <w:r w:rsidRPr="00442AF1">
        <w:rPr>
          <w:rFonts w:ascii="Book Antiqua" w:eastAsia="Times New Roman" w:hAnsi="Book Antiqua"/>
          <w:lang w:eastAsia="id-ID"/>
        </w:rPr>
        <w:instrText>ADDIN CSL_CITATION {"citationItems":[{"id":"ITEM-1","itemData":{"DOI":"10.33395/juripol.v4i1.11025","ISSN":"2599-1779","abstract":"Analisis penelitian bertujuan untuk mengetahui apakah komite audit, tata kelola perusahaan dan whistleblowing system secara parsial dan simultan berpengaruh signifikan terhadap pengungkapan kecurangan pada perusahaan Manufaktur Sub Sektor Makanan Dan Minuman yang terdaftar di Bursa Efek Indonesia. Data yang digunakan adalah laporan tahunan dari masing-masing perusahaan sampel, yang dipublikasikan melalui website www.idx.go.id. Metode analisis yang digunakan dalam penelitian ini adalah metode asosiatif, dengan pengujian asumsi klasik dan regresi linier berganda. Metode pengambilan sampel yang digunakan adalah puposive sampling dengan total sampel sebanyak 9 perusahaan Manufaktur Sub Sektor Makanan Dan Minuman yang terdaftar di Bursa Efek Indonesia dan data dari tahun 2016 – 2019. Hasil penelitian ini menunjukkan bahwa komite audit secara parsial berpengaruh signifikan terhadap pengungkapan kecurangan pada perusahaan Manufaktur Sub Sektor Makanan Dan Minuman yang terdaftar di Bursa Efek Indonesia, dimana thitung -2,027 &gt; ttabel 2,036 dan signifikan 0,031 &lt; 0,05. Tata kelola perusahaan secara parsial berpengaruh signifikan terhadap pengungkapan kecurangan pada perusahaan Manufaktur Sub Sektor Makanan Dan Minuman yang terdaftar di Bursa Efek Indonesia, dimana thitung -4,395 &gt; ttabel 2,036 dan signifikan 0,000 &lt; 0,05. Whistleblowing system secara parsial berpengaruh signifikan terhadap pengungkapan kecurangan pada perusahaan Manufaktur Sub Sektor Makanan Dan Minuman yang terdaftar di Bursa Efek Indonesia, dimana thitung -2,199 &gt; ttabel 2,036 dan signifikan 0,035 &lt; 0,05. Komite audit, tata kelola perusahaan dan whistleblowing system secara simultan berpengaruh signifikan terhadap pengungkapan kecurangan pada perusahaan Manufaktur Sub Sektor Makanan Dan Minuman yang terdaftar di Bursa Efek Indonesia, dimana Fhitung 8,152 &gt; Ftabel 2,90 dan signifikan 0,000 &lt; 0,05.","author":[{"dropping-particle":"","family":"Puspita","given":"Debrina","non-dropping-particle":"","parse-names":false,"suffix":""}],"container-title":"Juripol","id":"ITEM-1","issue":"1","issued":{"date-parts":[["2021"]]},"page":"178-183","title":"Pengaruh Peran Komite Audit, Pelaksanaan Tata Kelola Perusahaan dan Whistleblowing System terhadap Kecurangan pada Perusahaan Manufaktur yang terdaftar di Bursa Efek Indonesia Periode 2016-2019","type":"article-journal","volume":"4"},"uris":["http://www.mendeley.com/documents/?uuid=e52b3caa-a01f-4cf0-84f6-78b3fa45ad48"]}],"mendeley":{"formattedCitation":"(Puspita, 2021)","manualFormatting":"Puspita, 2021)","plainTextFormattedCitation":"(Puspita, 2021)","previouslyFormattedCitation":"(Puspita, 2021)"},"properties":{"noteIndex":0},"schema":"https://github.com/citation-style-language/schema/raw/master/csl-citation.json"}</w:instrText>
      </w:r>
      <w:r w:rsidRPr="00442AF1">
        <w:rPr>
          <w:rFonts w:ascii="Book Antiqua" w:eastAsia="Times New Roman" w:hAnsi="Book Antiqua"/>
          <w:lang w:eastAsia="id-ID"/>
        </w:rPr>
        <w:fldChar w:fldCharType="separate"/>
      </w:r>
      <w:r w:rsidRPr="00442AF1">
        <w:rPr>
          <w:rFonts w:ascii="Book Antiqua" w:eastAsia="Times New Roman" w:hAnsi="Book Antiqua"/>
          <w:noProof/>
          <w:lang w:eastAsia="id-ID"/>
        </w:rPr>
        <w:t>Puspita, 2021)</w:t>
      </w:r>
      <w:r w:rsidRPr="00442AF1">
        <w:rPr>
          <w:rFonts w:ascii="Book Antiqua" w:eastAsia="Times New Roman" w:hAnsi="Book Antiqua"/>
          <w:lang w:eastAsia="id-ID"/>
        </w:rPr>
        <w:fldChar w:fldCharType="end"/>
      </w:r>
      <w:r w:rsidRPr="00442AF1">
        <w:rPr>
          <w:rFonts w:ascii="Book Antiqua" w:eastAsia="Times New Roman" w:hAnsi="Book Antiqua"/>
          <w:lang w:eastAsia="id-ID"/>
        </w:rPr>
        <w:t xml:space="preserve">. Hasil penelitian yang dilakukan oleh </w:t>
      </w:r>
      <w:r w:rsidRPr="00442AF1">
        <w:rPr>
          <w:rFonts w:ascii="Book Antiqua" w:eastAsia="Times New Roman" w:hAnsi="Book Antiqua"/>
          <w:lang w:eastAsia="id-ID"/>
        </w:rPr>
        <w:fldChar w:fldCharType="begin" w:fldLock="1"/>
      </w:r>
      <w:r w:rsidRPr="00442AF1">
        <w:rPr>
          <w:rFonts w:ascii="Book Antiqua" w:eastAsia="Times New Roman" w:hAnsi="Book Antiqua"/>
          <w:lang w:eastAsia="id-ID"/>
        </w:rPr>
        <w:instrText>ADDIN CSL_CITATION {"citationItems":[{"id":"ITEM-1","itemData":{"abstract":"… This study examines the Fraud Triangle, namely three things that encourage fraud, … fraud. Whereas auditor change, and the audit committee influence on financial statement fraud. …","author":[{"dropping-particle":"","family":"Tiapandewi","given":"Ni Kadek Yulik","non-dropping-particle":"","parse-names":false,"suffix":""},{"dropping-particle":"","family":"Suryandari","given":"Ni Nyoman Ayu","non-dropping-particle":"","parse-names":false,"suffix":""},{"dropping-particle":"","family":"Susandya","given":"A. Putu Gede Bagus Arie","non-dropping-particle":"","parse-names":false,"suffix":""}],"container-title":"Kumpulan Hasil Riset Mahasiswa Akuntansi (KHARISMA)","id":"ITEM-1","issue":"2","issued":{"date-parts":[["2020"]]},"page":"156-173","title":"Dampak Fraud Triangle Dan Komite Audit Terhadap Kecurangan Laporan Keuangan","type":"article-journal","volume":"2"},"uris":["http://www.mendeley.com/documents/?uuid=963040e6-2fb8-4fbe-a09e-9acaedb0ca1e"]}],"mendeley":{"formattedCitation":"(Tiapandewi et al., 2020)","manualFormatting":"Tiapandewi, Suryandari &amp; Susandya (2020)","plainTextFormattedCitation":"(Tiapandewi et al., 2020)","previouslyFormattedCitation":"(Tiapandewi et al., 2020)"},"properties":{"noteIndex":0},"schema":"https://github.com/citation-style-language/schema/raw/master/csl-citation.json"}</w:instrText>
      </w:r>
      <w:r w:rsidRPr="00442AF1">
        <w:rPr>
          <w:rFonts w:ascii="Book Antiqua" w:eastAsia="Times New Roman" w:hAnsi="Book Antiqua"/>
          <w:lang w:eastAsia="id-ID"/>
        </w:rPr>
        <w:fldChar w:fldCharType="separate"/>
      </w:r>
      <w:r w:rsidRPr="00442AF1">
        <w:rPr>
          <w:rFonts w:ascii="Book Antiqua" w:eastAsia="Times New Roman" w:hAnsi="Book Antiqua"/>
          <w:noProof/>
          <w:lang w:eastAsia="id-ID"/>
        </w:rPr>
        <w:t>Tiapandewi, Suryandari &amp; Susandya (2020)</w:t>
      </w:r>
      <w:r w:rsidRPr="00442AF1">
        <w:rPr>
          <w:rFonts w:ascii="Book Antiqua" w:eastAsia="Times New Roman" w:hAnsi="Book Antiqua"/>
          <w:lang w:eastAsia="id-ID"/>
        </w:rPr>
        <w:fldChar w:fldCharType="end"/>
      </w:r>
      <w:r w:rsidRPr="00442AF1">
        <w:rPr>
          <w:rFonts w:ascii="Book Antiqua" w:eastAsia="Times New Roman" w:hAnsi="Book Antiqua"/>
          <w:lang w:eastAsia="id-ID"/>
        </w:rPr>
        <w:t xml:space="preserve">, </w:t>
      </w:r>
      <w:r w:rsidRPr="00442AF1">
        <w:rPr>
          <w:rFonts w:ascii="Book Antiqua" w:eastAsia="Times New Roman" w:hAnsi="Book Antiqua"/>
          <w:lang w:eastAsia="id-ID"/>
        </w:rPr>
        <w:fldChar w:fldCharType="begin" w:fldLock="1"/>
      </w:r>
      <w:r w:rsidRPr="00442AF1">
        <w:rPr>
          <w:rFonts w:ascii="Book Antiqua" w:eastAsia="Times New Roman" w:hAnsi="Book Antiqua"/>
          <w:lang w:eastAsia="id-ID"/>
        </w:rPr>
        <w:instrText>ADDIN CSL_CITATION {"citationItems":[{"id":"ITEM-1","itemData":{"author":[{"dropping-particle":"","family":"Sagita","given":"Franciska","non-dropping-particle":"","parse-names":false,"suffix":""},{"dropping-particle":"","family":"Sulfitri","given":"Virna","non-dropping-particle":"","parse-names":false,"suffix":""}],"container-title":"Jurnal Universitas Ibnu Sina","id":"ITEM-1","issue":"2019","issued":{"date-parts":[["2022"]]},"page":"13-29","title":"Determinan Kecurangan Laporan Keuangan Perusahaan Manufaktur Dengan Pendekatan Teori Fraud Pentagon dan Komite Audit","type":"article-journal"},"uris":["http://www.mendeley.com/documents/?uuid=2dc4cb0c-028e-4005-9d43-d820aaf3f862"]}],"mendeley":{"formattedCitation":"(Sagita &amp; Sulfitri, 2022)","manualFormatting":"Sagita &amp; Sulfitri (2023)","plainTextFormattedCitation":"(Sagita &amp; Sulfitri, 2022)","previouslyFormattedCitation":"(Sagita &amp; Sulfitri, 2022)"},"properties":{"noteIndex":0},"schema":"https://github.com/citation-style-language/schema/raw/master/csl-citation.json"}</w:instrText>
      </w:r>
      <w:r w:rsidRPr="00442AF1">
        <w:rPr>
          <w:rFonts w:ascii="Book Antiqua" w:eastAsia="Times New Roman" w:hAnsi="Book Antiqua"/>
          <w:lang w:eastAsia="id-ID"/>
        </w:rPr>
        <w:fldChar w:fldCharType="separate"/>
      </w:r>
      <w:r w:rsidRPr="00442AF1">
        <w:rPr>
          <w:rFonts w:ascii="Book Antiqua" w:eastAsia="Times New Roman" w:hAnsi="Book Antiqua"/>
          <w:noProof/>
          <w:lang w:eastAsia="id-ID"/>
        </w:rPr>
        <w:t>Sagita &amp; Sulfitri (2023)</w:t>
      </w:r>
      <w:r w:rsidRPr="00442AF1">
        <w:rPr>
          <w:rFonts w:ascii="Book Antiqua" w:eastAsia="Times New Roman" w:hAnsi="Book Antiqua"/>
          <w:lang w:eastAsia="id-ID"/>
        </w:rPr>
        <w:fldChar w:fldCharType="end"/>
      </w:r>
      <w:r w:rsidRPr="00442AF1">
        <w:rPr>
          <w:rFonts w:ascii="Book Antiqua" w:eastAsia="Times New Roman" w:hAnsi="Book Antiqua"/>
          <w:lang w:eastAsia="id-ID"/>
        </w:rPr>
        <w:t xml:space="preserve"> da</w:t>
      </w:r>
      <w:r w:rsidRPr="00442AF1">
        <w:rPr>
          <w:rFonts w:ascii="Book Antiqua" w:eastAsia="Times New Roman" w:hAnsi="Book Antiqua"/>
          <w:w w:val="1"/>
          <w:lang w:eastAsia="id-ID"/>
        </w:rPr>
        <w:t>i</w:t>
      </w:r>
      <w:r w:rsidRPr="00442AF1">
        <w:rPr>
          <w:rFonts w:ascii="Book Antiqua" w:eastAsia="Times New Roman" w:hAnsi="Book Antiqua"/>
          <w:lang w:eastAsia="id-ID"/>
        </w:rPr>
        <w:t xml:space="preserve">n </w:t>
      </w:r>
      <w:r w:rsidRPr="00442AF1">
        <w:rPr>
          <w:rFonts w:ascii="Book Antiqua" w:eastAsia="Times New Roman" w:hAnsi="Book Antiqua"/>
          <w:lang w:eastAsia="id-ID"/>
        </w:rPr>
        <w:fldChar w:fldCharType="begin" w:fldLock="1"/>
      </w:r>
      <w:r w:rsidRPr="00442AF1">
        <w:rPr>
          <w:rFonts w:ascii="Book Antiqua" w:eastAsia="Times New Roman" w:hAnsi="Book Antiqua"/>
          <w:lang w:eastAsia="id-ID"/>
        </w:rPr>
        <w:instrText>ADDIN CSL_CITATION {"citationItems":[{"id":"ITEM-1","itemData":{"DOI":"10.5281/zenodo.10866033","abstract":"This study investigates the impact of four independent variables, namely Audit Committee, Audit Quality, Financial Stability, and Financial Target, on the dependent variable Financial Statement Fraud. The sample was selected from the population of transportation companies listed on the Indonesia Stock Exchange (IDX) during the period 2021-2022 using purposive sampling method. Through the application of panel data regression analysis, this study has determined that the Audit Committee, Audit Quality, and Financial Stability significantly influence the prevention of Financial Statement Fraud in transportation companies listed on the IDX during the studied period. The findings indicate that an effective Audit Committee and high Audit Quality are crucial in reducing the risk of financial statement fraud by maintaining the integrity and reliability of financial statements. Additionally, Financial Stability contributes to agency dynamics that discourage financial statement fraud. Meanwhile, the variable Financial Target did not have a significant effect on Financial Statement Fraud, indicating that the targets set by the company do not directly contribute to the occurrence of financial statement fraud. These results suggest the importance of the role of internal and external audits in overseeing the integrity of financial statements and emphasize the need for financial stability to reduce the risk of financial statement fraud in the transportation sector.","author":[{"dropping-particle":"","family":"Dinillah","given":"Syifa","non-dropping-particle":"","parse-names":false,"suffix":""},{"dropping-particle":"","family":"Djamil","given":"Nasrullah","non-dropping-particle":"","parse-names":false,"suffix":""}],"container-title":"Jurnal Ahkam Wa Iqtishad (JAWI)","id":"ITEM-1","issue":"1","issued":{"date-parts":[["2024"]]},"page":"317-329","title":"Pengaruh Audit Committee, Audit Quality, Financial Stability dan Financial Target Terhadap Financial Statement Fraud","type":"article-journal","volume":"2"},"uris":["http://www.mendeley.com/documents/?uuid=17a108de-b82e-42d8-809e-e4ee76277f69"]}],"mendeley":{"formattedCitation":"(Dinillah &amp; Djamil, 2024)","manualFormatting":"Dinillah &amp; Djamil (2024)","plainTextFormattedCitation":"(Dinillah &amp; Djamil, 2024)","previouslyFormattedCitation":"(Dinillah &amp; Djamil, 2024)"},"properties":{"noteIndex":0},"schema":"https://github.com/citation-style-language/schema/raw/master/csl-citation.json"}</w:instrText>
      </w:r>
      <w:r w:rsidRPr="00442AF1">
        <w:rPr>
          <w:rFonts w:ascii="Book Antiqua" w:eastAsia="Times New Roman" w:hAnsi="Book Antiqua"/>
          <w:lang w:eastAsia="id-ID"/>
        </w:rPr>
        <w:fldChar w:fldCharType="separate"/>
      </w:r>
      <w:r w:rsidRPr="00442AF1">
        <w:rPr>
          <w:rFonts w:ascii="Book Antiqua" w:eastAsia="Times New Roman" w:hAnsi="Book Antiqua"/>
          <w:noProof/>
          <w:lang w:eastAsia="id-ID"/>
        </w:rPr>
        <w:t>Dinillah &amp; Djamil (2024)</w:t>
      </w:r>
      <w:r w:rsidRPr="00442AF1">
        <w:rPr>
          <w:rFonts w:ascii="Book Antiqua" w:eastAsia="Times New Roman" w:hAnsi="Book Antiqua"/>
          <w:lang w:eastAsia="id-ID"/>
        </w:rPr>
        <w:fldChar w:fldCharType="end"/>
      </w:r>
      <w:r w:rsidRPr="00442AF1">
        <w:rPr>
          <w:rFonts w:ascii="Book Antiqua" w:eastAsia="Times New Roman" w:hAnsi="Book Antiqua"/>
          <w:lang w:eastAsia="id-ID"/>
        </w:rPr>
        <w:t xml:space="preserve"> menunjukkn komite audit berpengaruh negatif terhadap kecurangan laporan keuangan. Namun berbeda dengan hasil penelitian </w:t>
      </w:r>
      <w:r w:rsidRPr="00442AF1">
        <w:rPr>
          <w:rFonts w:ascii="Book Antiqua" w:eastAsia="Times New Roman" w:hAnsi="Book Antiqua"/>
          <w:lang w:eastAsia="id-ID"/>
        </w:rPr>
        <w:fldChar w:fldCharType="begin" w:fldLock="1"/>
      </w:r>
      <w:r w:rsidRPr="00442AF1">
        <w:rPr>
          <w:rFonts w:ascii="Book Antiqua" w:eastAsia="Times New Roman" w:hAnsi="Book Antiqua"/>
          <w:lang w:eastAsia="id-ID"/>
        </w:rPr>
        <w:instrText>ADDIN CSL_CITATION {"citationItems":[{"id":"ITEM-1","itemData":{"DOI":"10.37481/jmeb.v4i1.699","ISSN":"2744-888X","abstract":"The evolution of economic conditions provides many opportunities for corporate fraud. One form of fraud that often occurs on an international scale and in Indonesia is fraudulent financial reporting in manufacturing companies in the food and beverage sub sector. This research aims to determine empirically the influence of independent audit committees, financial expertise and frequency of audit committee meetings on fraudulent financial reporting in food and beverage subsector manufacturing companies listed on the Indonesia Stock Exchange. The type of research used is quantitative research. The research sample used was a purposive sampling method, where the sample was determined based on certain criteria, totaling 23 companies. The type of data used in this research is secondary data. The data source used is the annual report of each company published on the website www.idx.co.id. The research results show that the independent audit committee has no significant effect on fraudulent financial reporting, while financial expertise and the frequency/number of audit committee meetings partially have a significant effect on fraudulent financial reporting.","author":[{"dropping-particle":"","family":"Sihotang","given":"Cristina","non-dropping-particle":"","parse-names":false,"suffix":""},{"dropping-particle":"","family":"Gaol","given":"Manatap Berliana Lumban","non-dropping-particle":"","parse-names":false,"suffix":""},{"dropping-particle":"","family":"Manurung","given":"Amran","non-dropping-particle":"","parse-names":false,"suffix":""}],"container-title":"JurnaL Mahasiswa Ekonomi dan Bisnis","id":"ITEM-1","issue":"1","issued":{"date-parts":[["2024"]]},"page":"235-244","title":"Pengaruh Karakteristik Komite Audit terhadap Kecurangan Pelaporan Keuangan (Studi Empiris Perusahaan Manufaktur Sub Sektor Makanan dan Minuman yang Terdaftar di Bursa Efek Indonesia Periode 2020-2022)","type":"article-journal","volume":"4"},"uris":["http://www.mendeley.com/documents/?uuid=7dcb1f1e-4b5b-4c60-8aba-8b59dd094842"]}],"mendeley":{"formattedCitation":"(Sihotang et al., 2024)","manualFormatting":"Sihotang, Gaol &amp; Manurung (2024)","plainTextFormattedCitation":"(Sihotang et al., 2024)","previouslyFormattedCitation":"(Sihotang et al., 2024)"},"properties":{"noteIndex":0},"schema":"https://github.com/citation-style-language/schema/raw/master/csl-citation.json"}</w:instrText>
      </w:r>
      <w:r w:rsidRPr="00442AF1">
        <w:rPr>
          <w:rFonts w:ascii="Book Antiqua" w:eastAsia="Times New Roman" w:hAnsi="Book Antiqua"/>
          <w:lang w:eastAsia="id-ID"/>
        </w:rPr>
        <w:fldChar w:fldCharType="separate"/>
      </w:r>
      <w:r w:rsidRPr="00442AF1">
        <w:rPr>
          <w:rFonts w:ascii="Book Antiqua" w:eastAsia="Times New Roman" w:hAnsi="Book Antiqua"/>
          <w:noProof/>
          <w:lang w:eastAsia="id-ID"/>
        </w:rPr>
        <w:t>Sihotang, Gaol &amp; Manurung (2024)</w:t>
      </w:r>
      <w:r w:rsidRPr="00442AF1">
        <w:rPr>
          <w:rFonts w:ascii="Book Antiqua" w:eastAsia="Times New Roman" w:hAnsi="Book Antiqua"/>
          <w:lang w:eastAsia="id-ID"/>
        </w:rPr>
        <w:fldChar w:fldCharType="end"/>
      </w:r>
      <w:r w:rsidRPr="00442AF1">
        <w:rPr>
          <w:rFonts w:ascii="Book Antiqua" w:eastAsia="Times New Roman" w:hAnsi="Book Antiqua"/>
          <w:lang w:eastAsia="id-ID"/>
        </w:rPr>
        <w:t xml:space="preserve">, </w:t>
      </w:r>
      <w:r w:rsidRPr="00442AF1">
        <w:rPr>
          <w:rFonts w:ascii="Book Antiqua" w:eastAsia="Times New Roman" w:hAnsi="Book Antiqua"/>
          <w:lang w:eastAsia="id-ID"/>
        </w:rPr>
        <w:fldChar w:fldCharType="begin" w:fldLock="1"/>
      </w:r>
      <w:r w:rsidRPr="00442AF1">
        <w:rPr>
          <w:rFonts w:ascii="Book Antiqua" w:eastAsia="Times New Roman" w:hAnsi="Book Antiqua"/>
          <w:lang w:eastAsia="id-ID"/>
        </w:rPr>
        <w:instrText>ADDIN CSL_CITATION {"citationItems":[{"id":"ITEM-1","itemData":{"DOI":"10.31955/Mea.V5i3.1540","abstract":"Koperasi Syariah Alkamil menyediakan produk pembiayaan mudharabah untuk mempercepat pertumbuhan bisnis. Produk ini ditawarkan untuk berbagai skala bisnis, mencakup skala mikro maupun makro. Dimana koperasi syariah menjadi pilihan utama untuk melakukan kegiatan ekonomi yang mana mudharabah salah satu yang dipilih para anggota koperasi primer sebagai mitra usaha adalah hal yang menarik untuk melihat bagaimana strategi untuk mencapai tujuan dengan peningkatan pendapatan yang akan membuktikan bahwa sistem ekonomi syariah bener-bener diterapkan dengan optimal. Tulisan ini bertujuan untuk mengidentifikasi kesulitan yang dialami koperasi syariah dalam mempromosikan produk mudharabah dan mengoptimalkannya sebagai salah satu cara untuk meningkatkan kemandirian sistem keuangan bisnis. Penelitian ini menggunakan penelitian lapangan yang bersifat deskriptif kualitatif. Data primer diperoleh dengan pengumpulan data serta wawancara. Hasil penelitian menunjukkan bahwa strategi dalam seluruh aktifitas organisasi yang diterapkan oleh koperasi syariah dalam mengoptimalkan pembiayaan mudharabah dengan menerapkan nilai-nilai Islam yang berlandasan azas tauhid, orientasi dunia-ukhrawi, motivasi mardlatillah, dan kepercayaan keyakinan serta kesadaran dalam bekerja","author":[{"dropping-particle":"","family":"Silaban","given":"Beatrice Yuli Yanti Krisyadi","non-dropping-particle":"","parse-names":false,"suffix":""},{"dropping-particle":"","family":"Zainal","given":"Elly Suryani","non-dropping-particle":"","parse-names":false,"suffix":""}],"container-title":"Jurnal Ilmiah MEA (Manajemen, Ekonomi, dan Akuntansi)","id":"ITEM-1","issue":"3","issued":{"date-parts":[["2021"]]},"page":"994-1007","title":"Pengaruh Characteristic Of Audit Committee, CEO Tenure dan Arrogance Terhadap Kecurangan Laporan Keuangan","type":"article-journal","volume":"5"},"uris":["http://www.mendeley.com/documents/?uuid=eac2dc56-8f9b-47d4-8d41-faea41c67506"]}],"mendeley":{"formattedCitation":"(Silaban &amp; Zainal, 2021)","manualFormatting":"Silaban &amp; Zainal (2021)","plainTextFormattedCitation":"(Silaban &amp; Zainal, 2021)","previouslyFormattedCitation":"(Silaban &amp; Zainal, 2021)"},"properties":{"noteIndex":0},"schema":"https://github.com/citation-style-language/schema/raw/master/csl-citation.json"}</w:instrText>
      </w:r>
      <w:r w:rsidRPr="00442AF1">
        <w:rPr>
          <w:rFonts w:ascii="Book Antiqua" w:eastAsia="Times New Roman" w:hAnsi="Book Antiqua"/>
          <w:lang w:eastAsia="id-ID"/>
        </w:rPr>
        <w:fldChar w:fldCharType="separate"/>
      </w:r>
      <w:r w:rsidRPr="00442AF1">
        <w:rPr>
          <w:rFonts w:ascii="Book Antiqua" w:eastAsia="Times New Roman" w:hAnsi="Book Antiqua"/>
          <w:noProof/>
          <w:lang w:eastAsia="id-ID"/>
        </w:rPr>
        <w:t>Silaban &amp; Zainal (2021)</w:t>
      </w:r>
      <w:r w:rsidRPr="00442AF1">
        <w:rPr>
          <w:rFonts w:ascii="Book Antiqua" w:eastAsia="Times New Roman" w:hAnsi="Book Antiqua"/>
          <w:lang w:eastAsia="id-ID"/>
        </w:rPr>
        <w:fldChar w:fldCharType="end"/>
      </w:r>
      <w:r w:rsidRPr="00442AF1">
        <w:rPr>
          <w:rFonts w:ascii="Book Antiqua" w:eastAsia="Times New Roman" w:hAnsi="Book Antiqua"/>
          <w:lang w:eastAsia="id-ID"/>
        </w:rPr>
        <w:t xml:space="preserve">, </w:t>
      </w:r>
      <w:r w:rsidRPr="00442AF1">
        <w:rPr>
          <w:rFonts w:ascii="Book Antiqua" w:eastAsia="Times New Roman" w:hAnsi="Book Antiqua"/>
          <w:lang w:eastAsia="id-ID"/>
        </w:rPr>
        <w:fldChar w:fldCharType="begin" w:fldLock="1"/>
      </w:r>
      <w:r w:rsidRPr="00442AF1">
        <w:rPr>
          <w:rFonts w:ascii="Book Antiqua" w:eastAsia="Times New Roman" w:hAnsi="Book Antiqua"/>
          <w:lang w:eastAsia="id-ID"/>
        </w:rPr>
        <w:instrText>ADDIN CSL_CITATION {"citationItems":[{"id":"ITEM-1","itemData":{"DOI":"10.24905/permana.v10i2.86","ISSN":"2085-8469","abstract":"The effect of financial stability, financial targets, level of performance, asset turnover ratio, audit committee's financial expertise, and profitability to fraudulent financial statement. Essay. Tegal : Faculty of Economics and Business. Pancasakti University Tegal 2018. This study aims to obtain empirical evidence and to analyze the effect of financial stability, financial targets, level of performance, asset turnover ratio, audit committee's financial expertise, and profitbility to fraudulent financial statement which measured using fraud score model (F-Score). The data in this research uses secondary data which form the company's financial statement and annual report. The population in this study are all companies listed on Indonesia Stock Exchange in period 20142017. This study uses purposive sampling method to select sample from the population and obtained sample of 28 companies of consumer goods industries. The methode of data analysis is performed with classic assumption test, descriptive statistics analysis and hypothesis tested by multiple linear regression analysis with SPSS version 23. The results of this study shows that the financial targets and level of performance significantly to the fraudulent financial statement, however the financial stability, asset turnover ratio, audit committee’s financial expertise, and profitability is not significant to the fraudulent financial statement. Financial stability, financial targets, level of performance, asset turnover ratio, audited financial audit, and profitability simultaneously have a significant effect on fraud financial statements.","author":[{"dropping-particle":"","family":"Pratiya","given":"Mutiara Ayu Mindita","non-dropping-particle":"","parse-names":false,"suffix":""},{"dropping-particle":"","family":"Susetyo","given":"Budi","non-dropping-particle":"","parse-names":false,"suffix":""}],"container-title":"Permana : Jurnal Perpajakan, Manajemen, dan Akuntansi","id":"ITEM-1","issue":"2","issued":{"date-parts":[["2018"]]},"page":"257-272","title":"Pengaruh Stabilitas Keuangan, Target Keuangan Tingkat Kinerja, Rasio Perputaran Aset, Keahlian Keuangan Komite Audit, dan Profitabilitas Terhadap Fraudulent Financial Statement","type":"article-journal","volume":"10"},"uris":["http://www.mendeley.com/documents/?uuid=7ea9942a-15f2-4a17-86a0-a650a4e830f6"]}],"mendeley":{"formattedCitation":"(Pratiya &amp; Susetyo, 2018)","manualFormatting":"Pratiya &amp; Susetyo (2018)","plainTextFormattedCitation":"(Pratiya &amp; Susetyo, 2018)","previouslyFormattedCitation":"(Pratiya &amp; Susetyo, 2018)"},"properties":{"noteIndex":0},"schema":"https://github.com/citation-style-language/schema/raw/master/csl-citation.json"}</w:instrText>
      </w:r>
      <w:r w:rsidRPr="00442AF1">
        <w:rPr>
          <w:rFonts w:ascii="Book Antiqua" w:eastAsia="Times New Roman" w:hAnsi="Book Antiqua"/>
          <w:lang w:eastAsia="id-ID"/>
        </w:rPr>
        <w:fldChar w:fldCharType="separate"/>
      </w:r>
      <w:r w:rsidRPr="00442AF1">
        <w:rPr>
          <w:rFonts w:ascii="Book Antiqua" w:eastAsia="Times New Roman" w:hAnsi="Book Antiqua"/>
          <w:noProof/>
          <w:lang w:eastAsia="id-ID"/>
        </w:rPr>
        <w:t>Pratiya &amp; Susetyo (2018)</w:t>
      </w:r>
      <w:r w:rsidRPr="00442AF1">
        <w:rPr>
          <w:rFonts w:ascii="Book Antiqua" w:eastAsia="Times New Roman" w:hAnsi="Book Antiqua"/>
          <w:lang w:eastAsia="id-ID"/>
        </w:rPr>
        <w:fldChar w:fldCharType="end"/>
      </w:r>
      <w:r w:rsidRPr="00442AF1">
        <w:rPr>
          <w:rFonts w:ascii="Book Antiqua" w:eastAsia="Times New Roman" w:hAnsi="Book Antiqua"/>
          <w:lang w:eastAsia="id-ID"/>
        </w:rPr>
        <w:t xml:space="preserve"> dan </w:t>
      </w:r>
      <w:r w:rsidRPr="00442AF1">
        <w:rPr>
          <w:rFonts w:ascii="Book Antiqua" w:eastAsia="Times New Roman" w:hAnsi="Book Antiqua"/>
          <w:lang w:eastAsia="id-ID"/>
        </w:rPr>
        <w:fldChar w:fldCharType="begin" w:fldLock="1"/>
      </w:r>
      <w:r w:rsidRPr="00442AF1">
        <w:rPr>
          <w:rFonts w:ascii="Book Antiqua" w:eastAsia="Times New Roman" w:hAnsi="Book Antiqua"/>
          <w:lang w:eastAsia="id-ID"/>
        </w:rPr>
        <w:instrText>ADDIN CSL_CITATION {"citationItems":[{"id":"ITEM-1","itemData":{"abstract":"Penelitian ini bertujuan untuk menganalisis Pengaruh Karakteristik Komite Audit, Kualitas Audit, dan Kepemilikan Institusional Terhadap Kecurangan Pelaporan Keuangan (Studi Empiris Pada PerusahaanManufaktur Sektor Industri Barang Konsumsi yang terdaftardi BEI Tahun 2017-2021). Jenis data yang digunakan dalam penelitian ini adalah data sekunder dengan objek penelitian adalah Kecurangan Pelaporan Keuangan, Karakteristik Komite Audit, Kualitas Audit, dan Kepemilikan Institusional dengan mengambil data laporan keuangan perusahaanManufaktur Sektor Industri Barang Konsumsi yang terdaftar di BEI Tahun 2017-2021. Sehingga dalam penelitian ini sebanyak 110 sampel. Karena itu, analisis data yang digunakan adalah analisis statistik, uji asumsi klasik, dan uji hipotesis dengan menggunakan teknik pengumpulan data puposive sampling. Hasil penelitian ini menunjukkan bahwa Karakteristik Komite Audit dan Kepemilikan Institusional tidak berpengaruh terhadap Kecurangan Pelaporan Keuangan. Sedangkan Kualitas Audit memiliki pengaruh terhadap Kecurangan Pelaporan Keuangan.","author":[{"dropping-particle":"","family":"Natria","given":"Latipah","non-dropping-particle":"","parse-names":false,"suffix":""}],"container-title":"EFEKTIF Jurnal Bisnis dan Ekonom","id":"ITEM-1","issue":"2","issued":{"date-parts":[["2023"]]},"page":"107-122","title":"Pengaruh Karakteristik Komite Audit, Kualitas Audit, dan Kepemilikan Institusional Terhadap Kecurangan Pelaporan Keuangan (Studi Empiris Pada PerusahaanManufaktur Sektor Industri Barang Konsumsi yang terdaftardi BEI Tahun 2017-2021).","type":"article-journal","volume":"11"},"uris":["http://www.mendeley.com/documents/?uuid=8678b5ff-f14e-46d5-a775-a1784ae39557"]}],"mendeley":{"formattedCitation":"(Natria, 2023)","manualFormatting":"Natria (2023)","plainTextFormattedCitation":"(Natria, 2023)","previouslyFormattedCitation":"(Natria, 2023)"},"properties":{"noteIndex":0},"schema":"https://github.com/citation-style-language/schema/raw/master/csl-citation.json"}</w:instrText>
      </w:r>
      <w:r w:rsidRPr="00442AF1">
        <w:rPr>
          <w:rFonts w:ascii="Book Antiqua" w:eastAsia="Times New Roman" w:hAnsi="Book Antiqua"/>
          <w:lang w:eastAsia="id-ID"/>
        </w:rPr>
        <w:fldChar w:fldCharType="separate"/>
      </w:r>
      <w:r w:rsidRPr="00442AF1">
        <w:rPr>
          <w:rFonts w:ascii="Book Antiqua" w:eastAsia="Times New Roman" w:hAnsi="Book Antiqua"/>
          <w:noProof/>
          <w:lang w:eastAsia="id-ID"/>
        </w:rPr>
        <w:t xml:space="preserve">Natria </w:t>
      </w:r>
      <w:r w:rsidRPr="00442AF1">
        <w:rPr>
          <w:rFonts w:ascii="Book Antiqua" w:eastAsia="Times New Roman" w:hAnsi="Book Antiqua"/>
          <w:noProof/>
          <w:w w:val="1"/>
          <w:lang w:eastAsia="id-ID"/>
        </w:rPr>
        <w:t xml:space="preserve"> </w:t>
      </w:r>
      <w:r w:rsidRPr="00442AF1">
        <w:rPr>
          <w:rFonts w:ascii="Book Antiqua" w:eastAsia="Times New Roman" w:hAnsi="Book Antiqua"/>
          <w:noProof/>
          <w:lang w:eastAsia="id-ID"/>
        </w:rPr>
        <w:t>(2023)</w:t>
      </w:r>
      <w:r w:rsidRPr="00442AF1">
        <w:rPr>
          <w:rFonts w:ascii="Book Antiqua" w:eastAsia="Times New Roman" w:hAnsi="Book Antiqua"/>
          <w:lang w:eastAsia="id-ID"/>
        </w:rPr>
        <w:fldChar w:fldCharType="end"/>
      </w:r>
      <w:r w:rsidRPr="00442AF1">
        <w:rPr>
          <w:rFonts w:ascii="Book Antiqua" w:eastAsia="Times New Roman" w:hAnsi="Book Antiqua"/>
          <w:lang w:eastAsia="id-ID"/>
        </w:rPr>
        <w:t>.</w:t>
      </w:r>
    </w:p>
    <w:p w14:paraId="4BCA6261" w14:textId="14F7F3AA" w:rsidR="00FE76F0" w:rsidRPr="00442AF1" w:rsidRDefault="00FE76F0" w:rsidP="00FE76F0">
      <w:pPr>
        <w:ind w:firstLine="567"/>
        <w:jc w:val="both"/>
        <w:rPr>
          <w:rFonts w:ascii="Book Antiqua" w:eastAsia="Times New Roman" w:hAnsi="Book Antiqua"/>
          <w:lang w:eastAsia="id-ID"/>
        </w:rPr>
      </w:pPr>
      <w:r w:rsidRPr="00442AF1">
        <w:rPr>
          <w:rFonts w:ascii="Book Antiqua" w:eastAsia="Times New Roman" w:hAnsi="Book Antiqua"/>
          <w:lang w:eastAsia="id-ID"/>
        </w:rPr>
        <w:t>Berdasarkan latar belakang masalah, maka tujuan dari penelitian ini adalah (1) Untuk mengetahui dan menganalisis Kualitas Audit, Komite Audit dan Kecurangan Laporan Keuangan pada perusahaan manufaktur sektor barang konsumsi primer yang terdaftar di Bursa Efek Indonesia (BEI) tahun 2020- 2023. (2) Untuk mengetahui dan menganalisis berapa besar pengaruh Kualitas Audit dan Komite Audit berpengaruh terhadap Kecurangan Laporan Keuangan pada perusahaan manufaktur sektor barang konsumsi primer yang terdaftar di Bursa Efek Indonesia (BEI) tahun 2020-2023. (3) Untuk mengetahui dan menganalisis berapa besar pengaruh Kualitas Audit terhadap Kecurangan Laporan Keuangan pada perusahaan manufaktursektor barang konsumsi primer yang terdaftar di Bursa Efek Indonesia (BEI) tahun 2020-2023. (4) Untuk mengetahui dan menganalisis berapa besar pengaruh Komite Audit terhadap Kecurangan Laporan Keuangan pada perusahaan manufaktursektor barang konsumsi primer yang terdaftar di Bursa Efek Indonesia (BEI) tahun 2020-2023.</w:t>
      </w:r>
      <w:r w:rsidRPr="00442AF1">
        <w:rPr>
          <w:rFonts w:ascii="Book Antiqua" w:eastAsia="Times New Roman" w:hAnsi="Book Antiqua"/>
          <w:lang w:eastAsia="id-ID"/>
        </w:rPr>
        <w:t xml:space="preserve"> </w:t>
      </w:r>
    </w:p>
    <w:p w14:paraId="1D761D0E" w14:textId="77777777" w:rsidR="00FE76F0" w:rsidRPr="00442AF1" w:rsidRDefault="00FE76F0" w:rsidP="00FE76F0">
      <w:pPr>
        <w:pStyle w:val="ListParagraph"/>
        <w:autoSpaceDE w:val="0"/>
        <w:autoSpaceDN w:val="0"/>
        <w:adjustRightInd w:val="0"/>
        <w:spacing w:line="276" w:lineRule="auto"/>
        <w:ind w:left="0" w:firstLine="542"/>
        <w:jc w:val="both"/>
        <w:rPr>
          <w:rFonts w:ascii="Book Antiqua" w:hAnsi="Book Antiqua" w:cs="Times New Roman"/>
          <w:bCs/>
          <w:sz w:val="22"/>
          <w:szCs w:val="22"/>
        </w:rPr>
      </w:pPr>
      <w:r w:rsidRPr="00442AF1">
        <w:rPr>
          <w:rFonts w:ascii="Book Antiqua" w:hAnsi="Book Antiqua" w:cs="Times New Roman"/>
          <w:bCs/>
          <w:sz w:val="22"/>
          <w:szCs w:val="22"/>
        </w:rPr>
        <w:t>Kecurangan laporan keuangan pada perusahaan manufaktur secara umum sudah banyak diteliti, namun penelitian pada perusahaan manufaktur di sektor barang konsumsi primer masih sangat minim dalam penelitian. Serta penggunaan variabel kualitas audit dan komite audit secara bersamaan masih sangat minim dalam penelitian, hanya terdapat tiga (3) penelitian sepanjang tahun 2018-2024). Dan terdapat inkonsistensi pada hasil penelitian yang sudah dilakukan.</w:t>
      </w:r>
      <w:r w:rsidRPr="00442AF1">
        <w:rPr>
          <w:rFonts w:ascii="Book Antiqua" w:hAnsi="Book Antiqua" w:cs="Times New Roman"/>
          <w:bCs/>
          <w:sz w:val="22"/>
          <w:szCs w:val="22"/>
        </w:rPr>
        <w:t xml:space="preserve"> </w:t>
      </w:r>
    </w:p>
    <w:p w14:paraId="481DB349" w14:textId="5F5365D2" w:rsidR="00FE76F0" w:rsidRPr="00442AF1" w:rsidRDefault="00FE76F0" w:rsidP="00FE76F0">
      <w:pPr>
        <w:pStyle w:val="ListParagraph"/>
        <w:autoSpaceDE w:val="0"/>
        <w:autoSpaceDN w:val="0"/>
        <w:adjustRightInd w:val="0"/>
        <w:spacing w:line="276" w:lineRule="auto"/>
        <w:ind w:left="0" w:firstLine="542"/>
        <w:jc w:val="both"/>
        <w:rPr>
          <w:rFonts w:ascii="Book Antiqua" w:hAnsi="Book Antiqua" w:cs="Times New Roman"/>
          <w:bCs/>
          <w:sz w:val="22"/>
          <w:szCs w:val="22"/>
        </w:rPr>
      </w:pPr>
      <w:r w:rsidRPr="00442AF1">
        <w:rPr>
          <w:rFonts w:ascii="Book Antiqua" w:hAnsi="Book Antiqua" w:cs="Times New Roman"/>
          <w:bCs/>
          <w:sz w:val="22"/>
          <w:szCs w:val="22"/>
        </w:rPr>
        <w:t>Novelty (pembaruan) dari penelitian adalah dari segi waktu penelian, teori yang digunakan, pengukuran variabel dan sektor industri yang diteliti :</w:t>
      </w:r>
    </w:p>
    <w:p w14:paraId="3673D3C2" w14:textId="77777777" w:rsidR="00FE76F0" w:rsidRPr="00442AF1" w:rsidRDefault="00FE76F0" w:rsidP="00FE76F0">
      <w:pPr>
        <w:pStyle w:val="ListParagraph"/>
        <w:numPr>
          <w:ilvl w:val="3"/>
          <w:numId w:val="1"/>
        </w:numPr>
        <w:autoSpaceDE w:val="0"/>
        <w:autoSpaceDN w:val="0"/>
        <w:adjustRightInd w:val="0"/>
        <w:spacing w:line="276" w:lineRule="auto"/>
        <w:ind w:left="567" w:hanging="425"/>
        <w:jc w:val="both"/>
        <w:rPr>
          <w:rFonts w:ascii="Book Antiqua" w:hAnsi="Book Antiqua" w:cs="Times New Roman"/>
          <w:bCs/>
          <w:sz w:val="22"/>
          <w:szCs w:val="22"/>
        </w:rPr>
      </w:pPr>
      <w:r w:rsidRPr="00442AF1">
        <w:rPr>
          <w:rFonts w:ascii="Book Antiqua" w:hAnsi="Book Antiqua" w:cs="Times New Roman"/>
          <w:bCs/>
          <w:sz w:val="22"/>
          <w:szCs w:val="22"/>
        </w:rPr>
        <w:t>Waktu penelitian sampai dengan tahun 2023, yang belum pernah diteliti sebelumnya.</w:t>
      </w:r>
    </w:p>
    <w:p w14:paraId="148F83F5" w14:textId="77777777" w:rsidR="00FE76F0" w:rsidRPr="00442AF1" w:rsidRDefault="00FE76F0" w:rsidP="00FE76F0">
      <w:pPr>
        <w:pStyle w:val="ListParagraph"/>
        <w:numPr>
          <w:ilvl w:val="3"/>
          <w:numId w:val="1"/>
        </w:numPr>
        <w:autoSpaceDE w:val="0"/>
        <w:autoSpaceDN w:val="0"/>
        <w:adjustRightInd w:val="0"/>
        <w:spacing w:line="276" w:lineRule="auto"/>
        <w:ind w:left="567" w:hanging="425"/>
        <w:jc w:val="both"/>
        <w:rPr>
          <w:rFonts w:ascii="Book Antiqua" w:hAnsi="Book Antiqua" w:cs="Times New Roman"/>
          <w:bCs/>
          <w:sz w:val="22"/>
          <w:szCs w:val="22"/>
        </w:rPr>
      </w:pPr>
      <w:r w:rsidRPr="00442AF1">
        <w:rPr>
          <w:rFonts w:ascii="Book Antiqua" w:hAnsi="Book Antiqua" w:cs="Times New Roman"/>
          <w:bCs/>
          <w:sz w:val="22"/>
          <w:szCs w:val="22"/>
        </w:rPr>
        <w:t xml:space="preserve">Penambahan </w:t>
      </w:r>
      <w:r w:rsidRPr="00442AF1">
        <w:rPr>
          <w:rFonts w:ascii="Book Antiqua" w:hAnsi="Book Antiqua" w:cs="Times New Roman"/>
          <w:bCs/>
          <w:i/>
          <w:iCs/>
          <w:sz w:val="22"/>
          <w:szCs w:val="22"/>
        </w:rPr>
        <w:t>stakeholder theory</w:t>
      </w:r>
      <w:r w:rsidRPr="00442AF1">
        <w:rPr>
          <w:rFonts w:ascii="Book Antiqua" w:hAnsi="Book Antiqua" w:cs="Times New Roman"/>
          <w:bCs/>
          <w:sz w:val="22"/>
          <w:szCs w:val="22"/>
        </w:rPr>
        <w:t xml:space="preserve"> sebagai </w:t>
      </w:r>
      <w:r w:rsidRPr="00442AF1">
        <w:rPr>
          <w:rFonts w:ascii="Book Antiqua" w:hAnsi="Book Antiqua" w:cs="Times New Roman"/>
          <w:bCs/>
          <w:i/>
          <w:iCs/>
          <w:sz w:val="22"/>
          <w:szCs w:val="22"/>
        </w:rPr>
        <w:t>grand theory</w:t>
      </w:r>
      <w:r w:rsidRPr="00442AF1">
        <w:rPr>
          <w:rFonts w:ascii="Book Antiqua" w:hAnsi="Book Antiqua" w:cs="Times New Roman"/>
          <w:bCs/>
          <w:sz w:val="22"/>
          <w:szCs w:val="22"/>
        </w:rPr>
        <w:t>.</w:t>
      </w:r>
    </w:p>
    <w:p w14:paraId="60C6169C" w14:textId="77777777" w:rsidR="00FE76F0" w:rsidRPr="00442AF1" w:rsidRDefault="00FE76F0" w:rsidP="00FE76F0">
      <w:pPr>
        <w:pStyle w:val="ListParagraph"/>
        <w:numPr>
          <w:ilvl w:val="3"/>
          <w:numId w:val="1"/>
        </w:numPr>
        <w:autoSpaceDE w:val="0"/>
        <w:autoSpaceDN w:val="0"/>
        <w:adjustRightInd w:val="0"/>
        <w:spacing w:line="276" w:lineRule="auto"/>
        <w:ind w:left="567" w:hanging="425"/>
        <w:jc w:val="both"/>
        <w:rPr>
          <w:rFonts w:ascii="Book Antiqua" w:hAnsi="Book Antiqua" w:cs="Times New Roman"/>
          <w:bCs/>
          <w:sz w:val="22"/>
          <w:szCs w:val="22"/>
        </w:rPr>
      </w:pPr>
      <w:r w:rsidRPr="00442AF1">
        <w:rPr>
          <w:rFonts w:ascii="Book Antiqua" w:hAnsi="Book Antiqua" w:cs="Times New Roman"/>
          <w:bCs/>
          <w:sz w:val="22"/>
          <w:szCs w:val="22"/>
        </w:rPr>
        <w:t>Sektor industri : perusahaan manufaktur sektor barang konsumsi primer yang terdaftar di Bursa Efek Indonesia sebagai Papan Pencatatan Utama dan Pemantauan Khusus selama periode 2020-2023.</w:t>
      </w:r>
    </w:p>
    <w:p w14:paraId="2A5E38E3" w14:textId="77777777" w:rsidR="00FE76F0" w:rsidRPr="00442AF1" w:rsidRDefault="00FE76F0" w:rsidP="00FE76F0">
      <w:pPr>
        <w:pStyle w:val="ListParagraph"/>
        <w:numPr>
          <w:ilvl w:val="3"/>
          <w:numId w:val="1"/>
        </w:numPr>
        <w:autoSpaceDE w:val="0"/>
        <w:autoSpaceDN w:val="0"/>
        <w:adjustRightInd w:val="0"/>
        <w:spacing w:line="276" w:lineRule="auto"/>
        <w:ind w:left="567" w:hanging="425"/>
        <w:jc w:val="both"/>
        <w:rPr>
          <w:rFonts w:ascii="Book Antiqua" w:hAnsi="Book Antiqua" w:cs="Times New Roman"/>
          <w:bCs/>
          <w:sz w:val="22"/>
          <w:szCs w:val="22"/>
        </w:rPr>
      </w:pPr>
      <w:r w:rsidRPr="00442AF1">
        <w:rPr>
          <w:rFonts w:ascii="Book Antiqua" w:hAnsi="Book Antiqua" w:cs="Times New Roman"/>
          <w:bCs/>
          <w:sz w:val="22"/>
          <w:szCs w:val="22"/>
        </w:rPr>
        <w:t>Pengukuran variabel kualitas audit dan komite audit dengan skala rasio.</w:t>
      </w:r>
    </w:p>
    <w:p w14:paraId="22546C52" w14:textId="28EC7851" w:rsidR="00FE76F0" w:rsidRPr="00442AF1" w:rsidRDefault="00FE76F0" w:rsidP="00442AF1">
      <w:pPr>
        <w:pStyle w:val="ListParagraph"/>
        <w:numPr>
          <w:ilvl w:val="3"/>
          <w:numId w:val="1"/>
        </w:numPr>
        <w:autoSpaceDE w:val="0"/>
        <w:autoSpaceDN w:val="0"/>
        <w:adjustRightInd w:val="0"/>
        <w:spacing w:line="276" w:lineRule="auto"/>
        <w:ind w:left="567" w:hanging="425"/>
        <w:jc w:val="both"/>
        <w:rPr>
          <w:rFonts w:ascii="Book Antiqua" w:hAnsi="Book Antiqua" w:cs="Times New Roman"/>
          <w:bCs/>
          <w:sz w:val="22"/>
          <w:szCs w:val="22"/>
        </w:rPr>
      </w:pPr>
      <w:r w:rsidRPr="00442AF1">
        <w:rPr>
          <w:rFonts w:ascii="Book Antiqua" w:hAnsi="Book Antiqua" w:cs="Times New Roman"/>
          <w:bCs/>
          <w:sz w:val="22"/>
          <w:szCs w:val="22"/>
        </w:rPr>
        <w:t>Alat pengolahan menggunakan SPSS versi 29 tahun 2022.</w:t>
      </w:r>
    </w:p>
    <w:p w14:paraId="00000016" w14:textId="63BF489E" w:rsidR="00206CA0" w:rsidRDefault="000F04AD" w:rsidP="00EB62A2">
      <w:pPr>
        <w:widowControl w:val="0"/>
        <w:pBdr>
          <w:top w:val="nil"/>
          <w:left w:val="nil"/>
          <w:bottom w:val="nil"/>
          <w:right w:val="nil"/>
          <w:between w:val="nil"/>
        </w:pBdr>
        <w:spacing w:before="480" w:line="240" w:lineRule="auto"/>
        <w:ind w:left="6"/>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T</w:t>
      </w:r>
      <w:r>
        <w:rPr>
          <w:rFonts w:ascii="Book Antiqua" w:eastAsia="Book Antiqua" w:hAnsi="Book Antiqua" w:cs="Book Antiqua"/>
          <w:b/>
          <w:color w:val="000000"/>
          <w:sz w:val="24"/>
          <w:szCs w:val="24"/>
        </w:rPr>
        <w:t xml:space="preserve">INJAUAN TEORETIS </w:t>
      </w:r>
    </w:p>
    <w:p w14:paraId="1D13B8D3" w14:textId="77777777" w:rsidR="00442AF1" w:rsidRPr="00610CAB" w:rsidRDefault="00442AF1" w:rsidP="00EB62A2">
      <w:pPr>
        <w:spacing w:before="240"/>
        <w:ind w:left="-1"/>
        <w:contextualSpacing/>
        <w:jc w:val="both"/>
        <w:rPr>
          <w:rFonts w:ascii="Book Antiqua" w:eastAsia="Calibri" w:hAnsi="Book Antiqua"/>
          <w:b/>
          <w:i/>
          <w:iCs/>
        </w:rPr>
      </w:pPr>
      <w:r w:rsidRPr="00F2050A">
        <w:rPr>
          <w:rFonts w:ascii="Book Antiqua" w:eastAsia="Calibri" w:hAnsi="Book Antiqua"/>
          <w:b/>
        </w:rPr>
        <w:t>Teori Keagenan</w:t>
      </w:r>
      <w:r w:rsidRPr="00610CAB">
        <w:rPr>
          <w:rFonts w:ascii="Book Antiqua" w:eastAsia="Calibri" w:hAnsi="Book Antiqua"/>
          <w:b/>
          <w:i/>
          <w:iCs/>
        </w:rPr>
        <w:t xml:space="preserve"> (Agency Theory)</w:t>
      </w:r>
    </w:p>
    <w:p w14:paraId="18A636CB" w14:textId="77777777" w:rsidR="00442AF1" w:rsidRPr="00610CAB" w:rsidRDefault="00442AF1" w:rsidP="00442AF1">
      <w:pPr>
        <w:autoSpaceDE w:val="0"/>
        <w:autoSpaceDN w:val="0"/>
        <w:adjustRightInd w:val="0"/>
        <w:spacing w:after="240"/>
        <w:ind w:firstLine="567"/>
        <w:jc w:val="both"/>
        <w:rPr>
          <w:rFonts w:ascii="Book Antiqua" w:eastAsia="Calibri" w:hAnsi="Book Antiqua"/>
        </w:rPr>
      </w:pPr>
      <w:r w:rsidRPr="00610CAB">
        <w:rPr>
          <w:rFonts w:ascii="Book Antiqua" w:eastAsia="Calibri" w:hAnsi="Book Antiqua"/>
          <w:color w:val="000000"/>
        </w:rPr>
        <w:t xml:space="preserve"> Menurut Konsep </w:t>
      </w:r>
      <w:r w:rsidRPr="00610CAB">
        <w:rPr>
          <w:rFonts w:ascii="Book Antiqua" w:eastAsia="Calibri" w:hAnsi="Book Antiqua"/>
          <w:i/>
          <w:iCs/>
          <w:color w:val="000000"/>
        </w:rPr>
        <w:t xml:space="preserve">Agency Theory </w:t>
      </w:r>
      <w:r w:rsidRPr="00610CAB">
        <w:rPr>
          <w:rFonts w:ascii="Book Antiqua" w:eastAsia="Calibri" w:hAnsi="Book Antiqua"/>
          <w:color w:val="000000"/>
        </w:rPr>
        <w:t xml:space="preserve">(Teori Keagenan) diartikan dengan hubungan kontraktual antara </w:t>
      </w:r>
      <w:r w:rsidRPr="00610CAB">
        <w:rPr>
          <w:rFonts w:ascii="Book Antiqua" w:eastAsia="Calibri" w:hAnsi="Book Antiqua"/>
          <w:i/>
          <w:iCs/>
          <w:color w:val="000000"/>
        </w:rPr>
        <w:t xml:space="preserve">principal </w:t>
      </w:r>
      <w:r w:rsidRPr="00610CAB">
        <w:rPr>
          <w:rFonts w:ascii="Book Antiqua" w:eastAsia="Calibri" w:hAnsi="Book Antiqua"/>
          <w:color w:val="000000"/>
        </w:rPr>
        <w:t xml:space="preserve">(pemberi kontrak) dan </w:t>
      </w:r>
      <w:r w:rsidRPr="00610CAB">
        <w:rPr>
          <w:rFonts w:ascii="Book Antiqua" w:eastAsia="Calibri" w:hAnsi="Book Antiqua"/>
          <w:i/>
          <w:iCs/>
          <w:color w:val="000000"/>
        </w:rPr>
        <w:t xml:space="preserve">agent </w:t>
      </w:r>
      <w:r w:rsidRPr="00610CAB">
        <w:rPr>
          <w:rFonts w:ascii="Book Antiqua" w:eastAsia="Calibri" w:hAnsi="Book Antiqua"/>
          <w:color w:val="000000"/>
        </w:rPr>
        <w:t xml:space="preserve">(penerima kontrak). </w:t>
      </w:r>
      <w:r w:rsidRPr="00610CAB">
        <w:rPr>
          <w:rFonts w:ascii="Book Antiqua" w:eastAsia="Calibri" w:hAnsi="Book Antiqua"/>
          <w:i/>
          <w:iCs/>
          <w:color w:val="000000"/>
        </w:rPr>
        <w:t xml:space="preserve">Principal </w:t>
      </w:r>
      <w:r w:rsidRPr="00610CAB">
        <w:rPr>
          <w:rFonts w:ascii="Book Antiqua" w:eastAsia="Calibri" w:hAnsi="Book Antiqua"/>
          <w:color w:val="000000"/>
        </w:rPr>
        <w:t xml:space="preserve">dapat mengontrak </w:t>
      </w:r>
      <w:r w:rsidRPr="00610CAB">
        <w:rPr>
          <w:rFonts w:ascii="Book Antiqua" w:eastAsia="Calibri" w:hAnsi="Book Antiqua"/>
          <w:i/>
          <w:iCs/>
          <w:color w:val="000000"/>
        </w:rPr>
        <w:t xml:space="preserve">agent </w:t>
      </w:r>
      <w:r w:rsidRPr="00610CAB">
        <w:rPr>
          <w:rFonts w:ascii="Book Antiqua" w:eastAsia="Calibri" w:hAnsi="Book Antiqua"/>
          <w:color w:val="000000"/>
        </w:rPr>
        <w:t xml:space="preserve">untuk bekerja demi kepentingan atau tujuan </w:t>
      </w:r>
      <w:r w:rsidRPr="00610CAB">
        <w:rPr>
          <w:rFonts w:ascii="Book Antiqua" w:eastAsia="Calibri" w:hAnsi="Book Antiqua"/>
          <w:i/>
          <w:iCs/>
          <w:color w:val="000000"/>
        </w:rPr>
        <w:t xml:space="preserve">principal </w:t>
      </w:r>
      <w:r w:rsidRPr="00610CAB">
        <w:rPr>
          <w:rFonts w:ascii="Book Antiqua" w:eastAsia="Calibri" w:hAnsi="Book Antiqua"/>
          <w:color w:val="000000"/>
        </w:rPr>
        <w:t xml:space="preserve">sehingga </w:t>
      </w:r>
      <w:r w:rsidRPr="00610CAB">
        <w:rPr>
          <w:rFonts w:ascii="Book Antiqua" w:eastAsia="Calibri" w:hAnsi="Book Antiqua"/>
          <w:i/>
          <w:iCs/>
          <w:color w:val="000000"/>
        </w:rPr>
        <w:t xml:space="preserve">principal </w:t>
      </w:r>
      <w:r w:rsidRPr="00610CAB">
        <w:rPr>
          <w:rFonts w:ascii="Book Antiqua" w:eastAsia="Calibri" w:hAnsi="Book Antiqua"/>
          <w:color w:val="000000"/>
        </w:rPr>
        <w:t xml:space="preserve">dapat memberikan </w:t>
      </w:r>
      <w:r w:rsidRPr="00610CAB">
        <w:rPr>
          <w:rFonts w:ascii="Book Antiqua" w:eastAsia="Calibri" w:hAnsi="Book Antiqua"/>
        </w:rPr>
        <w:t xml:space="preserve">wewenang pembuatan keputusan kepada </w:t>
      </w:r>
      <w:r w:rsidRPr="00610CAB">
        <w:rPr>
          <w:rFonts w:ascii="Book Antiqua" w:eastAsia="Calibri" w:hAnsi="Book Antiqua"/>
          <w:i/>
          <w:iCs/>
        </w:rPr>
        <w:t xml:space="preserve">agent </w:t>
      </w:r>
      <w:r w:rsidRPr="00610CAB">
        <w:rPr>
          <w:rFonts w:ascii="Book Antiqua" w:eastAsia="Calibri" w:hAnsi="Book Antiqua"/>
        </w:rPr>
        <w:t xml:space="preserve">untuk mencapai tujuan tersebut. Agen memiliki tanggung jawab atas pencapaian tujuan tersebut dan dapat menerima suatu balas jasa dari </w:t>
      </w:r>
      <w:r w:rsidRPr="00610CAB">
        <w:rPr>
          <w:rFonts w:ascii="Book Antiqua" w:eastAsia="Calibri" w:hAnsi="Book Antiqua"/>
          <w:i/>
          <w:iCs/>
        </w:rPr>
        <w:t>principal</w:t>
      </w:r>
      <w:r w:rsidRPr="00610CAB">
        <w:rPr>
          <w:rFonts w:ascii="Book Antiqua" w:eastAsia="Calibri" w:hAnsi="Book Antiqua"/>
        </w:rPr>
        <w:t xml:space="preserve">. </w:t>
      </w:r>
      <w:r w:rsidRPr="00610CAB">
        <w:rPr>
          <w:rFonts w:ascii="Book Antiqua" w:eastAsia="Calibri" w:hAnsi="Book Antiqua"/>
          <w:i/>
          <w:iCs/>
        </w:rPr>
        <w:t xml:space="preserve">Principal </w:t>
      </w:r>
      <w:r w:rsidRPr="00610CAB">
        <w:rPr>
          <w:rFonts w:ascii="Book Antiqua" w:eastAsia="Calibri" w:hAnsi="Book Antiqua"/>
        </w:rPr>
        <w:t xml:space="preserve">merupakan para pemegang saham dana, dan </w:t>
      </w:r>
      <w:r w:rsidRPr="00610CAB">
        <w:rPr>
          <w:rFonts w:ascii="Book Antiqua" w:eastAsia="Calibri" w:hAnsi="Book Antiqua"/>
          <w:i/>
          <w:iCs/>
        </w:rPr>
        <w:t xml:space="preserve">agent </w:t>
      </w:r>
      <w:r w:rsidRPr="00610CAB">
        <w:rPr>
          <w:rFonts w:ascii="Book Antiqua" w:eastAsia="Calibri" w:hAnsi="Book Antiqua"/>
        </w:rPr>
        <w:t xml:space="preserve">merupakan manajemen puncak seperti dewan komisaris dan direksi. Semakin tinggi </w:t>
      </w:r>
      <w:r w:rsidRPr="00610CAB">
        <w:rPr>
          <w:rFonts w:ascii="Book Antiqua" w:eastAsia="Calibri" w:hAnsi="Book Antiqua"/>
        </w:rPr>
        <w:lastRenderedPageBreak/>
        <w:t>pencapaian suatu tujuan principal maka akan semakin tinggi pula balas jasa yang akan diterima oleh agen</w:t>
      </w:r>
      <w:r w:rsidRPr="00610CAB">
        <w:rPr>
          <w:rFonts w:ascii="Book Antiqua" w:eastAsia="Calibri" w:hAnsi="Book Antiqua"/>
          <w:color w:val="000000"/>
        </w:rPr>
        <w:t xml:space="preserve"> (</w:t>
      </w:r>
      <w:r w:rsidRPr="00610CAB">
        <w:rPr>
          <w:rFonts w:ascii="Book Antiqua" w:eastAsia="Calibri" w:hAnsi="Book Antiqua"/>
          <w:bCs/>
        </w:rPr>
        <w:fldChar w:fldCharType="begin" w:fldLock="1"/>
      </w:r>
      <w:r w:rsidRPr="00610CAB">
        <w:rPr>
          <w:rFonts w:ascii="Book Antiqua" w:eastAsia="Calibri" w:hAnsi="Book Antiqua"/>
          <w:bCs/>
        </w:rPr>
        <w:instrText>ADDIN CSL_CITATION {"citationItems":[{"id":"ITEM-1","itemData":{"ISBN":"978-602-386-082-1","abstract":"Akuntansi keperilakuan merupakan perluasan dari akuntansi tradisional. Akuntansi tradisional adalah proses pengumpulan, penilaian, pencatatan, peringkasan, dan pelaporan informasi keuangan. Akuntansi keperilakuan adalah dimensi akuntansi perilaku manusia dan hubungannya dengan pendesainan, penyusunan, dan penggunaan informasi akuntansi secara efisien dan efektif untuk mencapai keselarasan tujuan-tujuan. Akuntansi keperilakuan mempertimbangkan hubungan antara perilaku manusia terhadap akuntansi dan informasi yang dihasilkannya serta pengaruh informasi akuntansi terhadap perilaku manusia. Lingkup akuntansi keperilakuan sangat luas, yaitu terdiri dari: (1) aplikasi konsep-konsep ilmu keperilakuan pada desain dan penyusunan sistem akuntansi, (2) studi reaksi manusia terhadap format dan isi laporan keuangan, (3) cara-cara memproses informasi untuk pembuatan keputusan, (4) pengembangan teknik-teknik pelaporan untuk mengomunikasikan informasi keperilakuan pada para penggunanya, (5) pengembangan strategi untuk memotivasi dan memengaruhi perilaku, aspirasi, dan tujuan manusia yang mengelola organisasi. Akuntansi keperilakuan telah berkembang menjadi akuntansi manajemen keperilakuan, akuntansi keuangan keperilakuan, auditing keperilakuan, sistem akuntansi keperilakuan, akuntansi perpajakan keperilakuan, akuntansi sumber daya manusia, akuntansi sosial, dan lain-lain.","author":[{"dropping-particle":"","family":"Supriyono","given":"R.A","non-dropping-particle":"","parse-names":false,"suffix":""}],"id":"ITEM-1","issued":{"date-parts":[["2018"]]},"publisher":"Gadjah Mada University Press","publisher-place":"Yogyakarta","title":"Akuntansi Keperilakuan","type":"book"},"uris":["http://www.mendeley.com/documents/?uuid=9f747b88-2530-4231-aeca-79c7454cc988"]}],"mendeley":{"formattedCitation":"(Supriyono, 2018)","manualFormatting":"Supriyono, 2018:63)","plainTextFormattedCitation":"(Supriyono, 2018)","previouslyFormattedCitation":"(Supriyono, 2018)"},"properties":{"noteIndex":0},"schema":"https://github.com/citation-style-language/schema/raw/master/csl-citation.json"}</w:instrText>
      </w:r>
      <w:r w:rsidRPr="00610CAB">
        <w:rPr>
          <w:rFonts w:ascii="Book Antiqua" w:eastAsia="Calibri" w:hAnsi="Book Antiqua"/>
          <w:bCs/>
        </w:rPr>
        <w:fldChar w:fldCharType="separate"/>
      </w:r>
      <w:r w:rsidRPr="00610CAB">
        <w:rPr>
          <w:rFonts w:ascii="Book Antiqua" w:eastAsia="Calibri" w:hAnsi="Book Antiqua"/>
          <w:bCs/>
          <w:noProof/>
        </w:rPr>
        <w:t>Supriyono, 2018:63)</w:t>
      </w:r>
      <w:r w:rsidRPr="00610CAB">
        <w:rPr>
          <w:rFonts w:ascii="Book Antiqua" w:eastAsia="Calibri" w:hAnsi="Book Antiqua"/>
          <w:bCs/>
        </w:rPr>
        <w:fldChar w:fldCharType="end"/>
      </w:r>
    </w:p>
    <w:p w14:paraId="3B90CFCE" w14:textId="7DE792D9" w:rsidR="00442AF1" w:rsidRPr="00610CAB" w:rsidRDefault="00442AF1" w:rsidP="00442AF1">
      <w:pPr>
        <w:spacing w:after="120"/>
        <w:ind w:left="-1"/>
        <w:contextualSpacing/>
        <w:jc w:val="both"/>
        <w:rPr>
          <w:rFonts w:ascii="Book Antiqua" w:eastAsia="Calibri" w:hAnsi="Book Antiqua"/>
          <w:b/>
          <w:i/>
          <w:iCs/>
        </w:rPr>
      </w:pPr>
      <w:r w:rsidRPr="00F2050A">
        <w:rPr>
          <w:rFonts w:ascii="Book Antiqua" w:eastAsia="Calibri" w:hAnsi="Book Antiqua"/>
          <w:b/>
        </w:rPr>
        <w:t>Teori Pemegang Kepentingan</w:t>
      </w:r>
      <w:r w:rsidRPr="00610CAB">
        <w:rPr>
          <w:rFonts w:ascii="Book Antiqua" w:eastAsia="Calibri" w:hAnsi="Book Antiqua"/>
          <w:b/>
          <w:i/>
          <w:iCs/>
        </w:rPr>
        <w:t xml:space="preserve"> (Stakeholder Theory)</w:t>
      </w:r>
    </w:p>
    <w:p w14:paraId="3D80E54E" w14:textId="77777777" w:rsidR="00442AF1" w:rsidRPr="00610CAB" w:rsidRDefault="00442AF1" w:rsidP="00442AF1">
      <w:pPr>
        <w:autoSpaceDE w:val="0"/>
        <w:autoSpaceDN w:val="0"/>
        <w:adjustRightInd w:val="0"/>
        <w:spacing w:after="240"/>
        <w:ind w:firstLine="567"/>
        <w:jc w:val="both"/>
        <w:rPr>
          <w:rFonts w:ascii="Book Antiqua" w:eastAsia="Calibri" w:hAnsi="Book Antiqua"/>
          <w:color w:val="000000"/>
        </w:rPr>
      </w:pPr>
      <w:r w:rsidRPr="00610CAB">
        <w:rPr>
          <w:rFonts w:ascii="Book Antiqua" w:eastAsia="Calibri" w:hAnsi="Book Antiqua"/>
          <w:color w:val="000000"/>
        </w:rPr>
        <w:t xml:space="preserve"> Teori Pemegang Kepentingan (</w:t>
      </w:r>
      <w:r w:rsidRPr="00610CAB">
        <w:rPr>
          <w:rFonts w:ascii="Book Antiqua" w:eastAsia="Calibri" w:hAnsi="Book Antiqua"/>
          <w:i/>
          <w:iCs/>
          <w:color w:val="000000"/>
        </w:rPr>
        <w:t>Stakeholder Theory</w:t>
      </w:r>
      <w:r w:rsidRPr="00610CAB">
        <w:rPr>
          <w:rFonts w:ascii="Book Antiqua" w:eastAsia="Calibri" w:hAnsi="Book Antiqua"/>
          <w:color w:val="000000"/>
        </w:rPr>
        <w:t xml:space="preserve">) merujuk pada pendapat bahwa perusahaan bertanggungjawab secara sistematik terhadap semua pihak yang terlibat dalam perusahaan. Suatu perusahaan yang bertanggungjawab secara sosial dilihat dari sudut sejauh mana keputusan yang dibuat manajemen memperhatikan kepentingan </w:t>
      </w:r>
      <w:r w:rsidRPr="00610CAB">
        <w:rPr>
          <w:rFonts w:ascii="Book Antiqua" w:eastAsia="Calibri" w:hAnsi="Book Antiqua"/>
          <w:i/>
          <w:iCs/>
          <w:color w:val="000000"/>
        </w:rPr>
        <w:t xml:space="preserve">stakeholder </w:t>
      </w:r>
      <w:r w:rsidRPr="00610CAB">
        <w:rPr>
          <w:rFonts w:ascii="Book Antiqua" w:eastAsia="Calibri" w:hAnsi="Book Antiqua"/>
          <w:color w:val="000000"/>
        </w:rPr>
        <w:t xml:space="preserve">selain daripada pemegang saham. </w:t>
      </w:r>
      <w:r w:rsidRPr="00610CAB">
        <w:rPr>
          <w:rFonts w:ascii="Book Antiqua" w:eastAsia="Calibri" w:hAnsi="Book Antiqua"/>
          <w:i/>
          <w:iCs/>
          <w:color w:val="000000"/>
        </w:rPr>
        <w:t xml:space="preserve">Stakeholder </w:t>
      </w:r>
      <w:r w:rsidRPr="00610CAB">
        <w:rPr>
          <w:rFonts w:ascii="Book Antiqua" w:eastAsia="Calibri" w:hAnsi="Book Antiqua"/>
          <w:color w:val="000000"/>
        </w:rPr>
        <w:t>terdapat dua bagian, stakeholder primer dan sekunder (</w:t>
      </w:r>
      <w:r w:rsidRPr="00610CAB">
        <w:rPr>
          <w:rFonts w:ascii="Book Antiqua" w:eastAsia="Calibri" w:hAnsi="Book Antiqua"/>
          <w:bCs/>
        </w:rPr>
        <w:fldChar w:fldCharType="begin" w:fldLock="1"/>
      </w:r>
      <w:r w:rsidRPr="00610CAB">
        <w:rPr>
          <w:rFonts w:ascii="Book Antiqua" w:eastAsia="Calibri" w:hAnsi="Book Antiqua"/>
          <w:bCs/>
        </w:rPr>
        <w:instrText>ADDIN CSL_CITATION {"citationItems":[{"id":"ITEM-1","itemData":{"author":[{"dropping-particle":"","family":"Hendriksen","given":"Eldon S","non-dropping-particle":"","parse-names":false,"suffix":""},{"dropping-particle":"","family":"Michael F","given":"Van Brenda","non-dropping-particle":"","parse-names":false,"suffix":""}],"edition":"Edisi Keli","id":"ITEM-1","issued":{"date-parts":[["2000"]]},"publisher":"Interaksa","publisher-place":"Batam","title":"Accounting Theory","type":"book"},"uris":["http://www.mendeley.com/documents/?uuid=e1412d6e-2940-4399-9137-9dc21808f418"]}],"mendeley":{"formattedCitation":"(Hendriksen &amp; Michael F, 2000)","manualFormatting":"Hendriksen,2000:348)","plainTextFormattedCitation":"(Hendriksen &amp; Michael F, 2000)","previouslyFormattedCitation":"(Hendriksen &amp; Michael F, 2000)"},"properties":{"noteIndex":0},"schema":"https://github.com/citation-style-language/schema/raw/master/csl-citation.json"}</w:instrText>
      </w:r>
      <w:r w:rsidRPr="00610CAB">
        <w:rPr>
          <w:rFonts w:ascii="Book Antiqua" w:eastAsia="Calibri" w:hAnsi="Book Antiqua"/>
          <w:bCs/>
        </w:rPr>
        <w:fldChar w:fldCharType="separate"/>
      </w:r>
      <w:r w:rsidRPr="00610CAB">
        <w:rPr>
          <w:rFonts w:ascii="Book Antiqua" w:eastAsia="Calibri" w:hAnsi="Book Antiqua"/>
          <w:bCs/>
          <w:noProof/>
        </w:rPr>
        <w:t>Hendriksen,2000:348)</w:t>
      </w:r>
      <w:r w:rsidRPr="00610CAB">
        <w:rPr>
          <w:rFonts w:ascii="Book Antiqua" w:eastAsia="Calibri" w:hAnsi="Book Antiqua"/>
          <w:bCs/>
        </w:rPr>
        <w:fldChar w:fldCharType="end"/>
      </w:r>
      <w:r w:rsidRPr="00610CAB">
        <w:rPr>
          <w:rFonts w:ascii="Book Antiqua" w:eastAsia="Calibri" w:hAnsi="Book Antiqua"/>
          <w:bCs/>
        </w:rPr>
        <w:t>.</w:t>
      </w:r>
    </w:p>
    <w:p w14:paraId="14E9C884" w14:textId="37F98DD6" w:rsidR="00442AF1" w:rsidRPr="00F2050A" w:rsidRDefault="00442AF1" w:rsidP="00442AF1">
      <w:pPr>
        <w:spacing w:after="120"/>
        <w:ind w:left="-1"/>
        <w:contextualSpacing/>
        <w:jc w:val="both"/>
        <w:rPr>
          <w:rFonts w:ascii="Book Antiqua" w:eastAsia="Calibri" w:hAnsi="Book Antiqua"/>
          <w:b/>
        </w:rPr>
      </w:pPr>
      <w:r w:rsidRPr="00F2050A">
        <w:rPr>
          <w:rFonts w:ascii="Book Antiqua" w:eastAsia="Calibri" w:hAnsi="Book Antiqua"/>
          <w:b/>
        </w:rPr>
        <w:t>Kecurangan Laporan Keuangan</w:t>
      </w:r>
    </w:p>
    <w:p w14:paraId="67BE27FF" w14:textId="77777777" w:rsidR="00442AF1" w:rsidRPr="00610CAB" w:rsidRDefault="00442AF1" w:rsidP="00442AF1">
      <w:pPr>
        <w:autoSpaceDE w:val="0"/>
        <w:autoSpaceDN w:val="0"/>
        <w:adjustRightInd w:val="0"/>
        <w:spacing w:after="240"/>
        <w:ind w:firstLine="567"/>
        <w:jc w:val="both"/>
        <w:rPr>
          <w:rFonts w:ascii="Book Antiqua" w:eastAsia="Calibri" w:hAnsi="Book Antiqua"/>
          <w:color w:val="000000"/>
        </w:rPr>
      </w:pPr>
      <w:r w:rsidRPr="00610CAB">
        <w:rPr>
          <w:rFonts w:ascii="Book Antiqua" w:eastAsia="Calibri" w:hAnsi="Book Antiqua"/>
          <w:color w:val="000000"/>
        </w:rPr>
        <w:t xml:space="preserve"> Menurut </w:t>
      </w:r>
      <w:r w:rsidRPr="00610CAB">
        <w:rPr>
          <w:rFonts w:ascii="Book Antiqua" w:eastAsia="Calibri" w:hAnsi="Book Antiqua"/>
        </w:rPr>
        <w:fldChar w:fldCharType="begin" w:fldLock="1"/>
      </w:r>
      <w:r w:rsidRPr="00610CAB">
        <w:rPr>
          <w:rFonts w:ascii="Book Antiqua" w:eastAsia="Calibri" w:hAnsi="Book Antiqua"/>
        </w:rPr>
        <w:instrText>ADDIN CSL_CITATION {"citationItems":[{"id":"ITEM-1","itemData":{"abstract":"On behalf of the ACFE and the greater anti-fraud community, I am pleased to present Occupational Fraud 2022: A Report to the Nations, the latest exploration by the ACFE into the factors and toll of occupational fraud. While this is our 12th edition of the report, this particular study is unique in that it explores frauds that were investigated largely during a global pandemic-a time when anti-fraud professionals, like so many others, were challenged to find new, innovative ways to conduct much of their work. And yet, our research shows how successfully Certified Fraud Examiners around the world were able to adapt. Even during this time of disruption, occupational frauds were detected more quickly and losses were limited when compared to prior years. While we always appreciate the participation and dedication of CFEs, this year we are especially grateful for their contributions to this study, which highlights the work they have collectively undertaken during such a challenging time. Thanks to these anti-fraud experts, our research provides valuable information about the costs, methods, perpetrators, and outcomes of occupational fraud schemes derived from more than 2.000 real cases of fraud affecting organizations in 133 countries and 23 industries. We know that to effectively confront any problem-but certainly one this immense and pervasive-we must first thoroughly understand it. The inaugural Report to the Nation was launched in 1996 by ACFE Founder, Dr. Joseph T. Wells, CFE, CPA, because he recognized the need to provide this type of foundational information about occupational fraud. In the decades that followed, we have continued this important line of study to improve our profession's ability to prevent, detect, and respond to fraud. It is my hope that this report not only honors the CFEs who pushed through the challenges of the pandemic and shared their experiences in investigating fraud during that time, but also provides actionable insight for business leaders, the public, and the anti-fraud community as a whole on how to effectively protect organizations from the harms of occupational fraud. Bruce Dorris, J.D., CFE, CPA President and CEO, Association of Certified Fraud Examiners FOREWORD FOREWORD Occupational Fraud 2022: A Report to the Nations","author":[{"dropping-particle":"","family":"ACFE","given":"","non-dropping-particle":"","parse-names":false,"suffix":""}],"container-title":"Association of Certified Fraud Examiners","id":"ITEM-1","issued":{"date-parts":[["2024"]]},"page":"1-106","title":"Association of Certified Fraud Examiners The Nations Occupational Fraud 2024 :A Report To The Nations","type":"article"},"uris":["http://www.mendeley.com/documents/?uuid=f2afc6b3-b21e-4f83-899b-3555440eb51e"]}],"mendeley":{"formattedCitation":"(ACFE, 2024)","manualFormatting":"ACFE (2024:104)","plainTextFormattedCitation":"(ACFE, 2024)","previouslyFormattedCitation":"(ACFE, 2024)"},"properties":{"noteIndex":0},"schema":"https://github.com/citation-style-language/schema/raw/master/csl-citation.json"}</w:instrText>
      </w:r>
      <w:r w:rsidRPr="00610CAB">
        <w:rPr>
          <w:rFonts w:ascii="Book Antiqua" w:eastAsia="Calibri" w:hAnsi="Book Antiqua"/>
        </w:rPr>
        <w:fldChar w:fldCharType="separate"/>
      </w:r>
      <w:r w:rsidRPr="00610CAB">
        <w:rPr>
          <w:rFonts w:ascii="Book Antiqua" w:eastAsia="Calibri" w:hAnsi="Book Antiqua"/>
          <w:noProof/>
        </w:rPr>
        <w:t>ACFE (2024:104)</w:t>
      </w:r>
      <w:r w:rsidRPr="00610CAB">
        <w:rPr>
          <w:rFonts w:ascii="Book Antiqua" w:eastAsia="Calibri" w:hAnsi="Book Antiqua"/>
        </w:rPr>
        <w:fldChar w:fldCharType="end"/>
      </w:r>
      <w:r w:rsidRPr="00610CAB">
        <w:rPr>
          <w:rFonts w:ascii="Book Antiqua" w:eastAsia="Calibri" w:hAnsi="Book Antiqua"/>
        </w:rPr>
        <w:t>,</w:t>
      </w:r>
      <w:r w:rsidRPr="00610CAB">
        <w:rPr>
          <w:rFonts w:ascii="Book Antiqua" w:eastAsia="Calibri" w:hAnsi="Book Antiqua"/>
          <w:color w:val="000000"/>
        </w:rPr>
        <w:t xml:space="preserve"> </w:t>
      </w:r>
      <w:r w:rsidRPr="00610CAB">
        <w:rPr>
          <w:rFonts w:ascii="Book Antiqua" w:eastAsia="Calibri" w:hAnsi="Book Antiqua"/>
          <w:i/>
          <w:iCs/>
          <w:color w:val="000000"/>
        </w:rPr>
        <w:t xml:space="preserve">financial statement fraud </w:t>
      </w:r>
      <w:r w:rsidRPr="00610CAB">
        <w:rPr>
          <w:rFonts w:ascii="Book Antiqua" w:eastAsia="Calibri" w:hAnsi="Book Antiqua"/>
          <w:color w:val="000000"/>
        </w:rPr>
        <w:t xml:space="preserve">atau kecurangan laporan keuangan adalah skema di mana seorang karyawan sengaja menyebabkan salah saji atau penghilangan materi informasi dalam laporan keuangan organisasi atau perusahaan dengan mencatat pendapatan fiktif, mengecilkan laporan pengeluaran atau menggelembungkan asset yang dilaporkan secara artifisial. Sedangkan menurut Standar Audit Pasal 316 Paragraf 5 </w:t>
      </w:r>
      <w:r w:rsidRPr="00610CAB">
        <w:rPr>
          <w:rFonts w:ascii="Book Antiqua" w:eastAsia="Calibri" w:hAnsi="Book Antiqua"/>
          <w:i/>
          <w:iCs/>
          <w:color w:val="1F1F1F"/>
          <w:shd w:val="clear" w:color="auto" w:fill="FFFFFF"/>
        </w:rPr>
        <w:t>Public Company Accounting Oversight Board</w:t>
      </w:r>
      <w:r w:rsidRPr="00610CAB">
        <w:rPr>
          <w:rFonts w:ascii="Book Antiqua" w:eastAsia="Calibri" w:hAnsi="Book Antiqua"/>
          <w:color w:val="1F1F1F"/>
          <w:shd w:val="clear" w:color="auto" w:fill="FFFFFF"/>
        </w:rPr>
        <w:t xml:space="preserve"> </w:t>
      </w:r>
      <w:r w:rsidRPr="00610CAB">
        <w:rPr>
          <w:rFonts w:ascii="Book Antiqua" w:eastAsia="Calibri" w:hAnsi="Book Antiqua"/>
          <w:color w:val="1F1F1F"/>
          <w:shd w:val="clear" w:color="auto" w:fill="FFFFFF"/>
        </w:rPr>
        <w:fldChar w:fldCharType="begin" w:fldLock="1"/>
      </w:r>
      <w:r w:rsidRPr="00610CAB">
        <w:rPr>
          <w:rFonts w:ascii="Book Antiqua" w:eastAsia="Calibri" w:hAnsi="Book Antiqua"/>
          <w:color w:val="1F1F1F"/>
          <w:shd w:val="clear" w:color="auto" w:fill="FFFFFF"/>
        </w:rPr>
        <w:instrText>ADDIN CSL_CITATION {"citationItems":[{"id":"ITEM-1","itemData":{"author":[{"dropping-particle":"","family":"PCAOB","given":"Public Company Accounting Oversight Board","non-dropping-particle":"","parse-names":false,"suffix":""}],"id":"ITEM-1","issued":{"date-parts":[["0"]]},"title":"Standar Audit Pasal 316 Paragraf 5","type":"article"},"uris":["http://www.mendeley.com/documents/?uuid=277164ed-1dbe-427c-8ee2-9eb830f89f0e"]}],"mendeley":{"formattedCitation":"(PCAOB, n.d.)","manualFormatting":"(PCAOB)","plainTextFormattedCitation":"(PCAOB, n.d.)","previouslyFormattedCitation":"(PCAOB, n.d.)"},"properties":{"noteIndex":0},"schema":"https://github.com/citation-style-language/schema/raw/master/csl-citation.json"}</w:instrText>
      </w:r>
      <w:r w:rsidRPr="00610CAB">
        <w:rPr>
          <w:rFonts w:ascii="Book Antiqua" w:eastAsia="Calibri" w:hAnsi="Book Antiqua"/>
          <w:color w:val="1F1F1F"/>
          <w:shd w:val="clear" w:color="auto" w:fill="FFFFFF"/>
        </w:rPr>
        <w:fldChar w:fldCharType="separate"/>
      </w:r>
      <w:r w:rsidRPr="00610CAB">
        <w:rPr>
          <w:rFonts w:ascii="Book Antiqua" w:eastAsia="Calibri" w:hAnsi="Book Antiqua"/>
          <w:noProof/>
          <w:color w:val="1F1F1F"/>
          <w:shd w:val="clear" w:color="auto" w:fill="FFFFFF"/>
        </w:rPr>
        <w:t>(PCAOB)</w:t>
      </w:r>
      <w:r w:rsidRPr="00610CAB">
        <w:rPr>
          <w:rFonts w:ascii="Book Antiqua" w:eastAsia="Calibri" w:hAnsi="Book Antiqua"/>
          <w:color w:val="1F1F1F"/>
          <w:shd w:val="clear" w:color="auto" w:fill="FFFFFF"/>
        </w:rPr>
        <w:fldChar w:fldCharType="end"/>
      </w:r>
      <w:r w:rsidRPr="00610CAB">
        <w:rPr>
          <w:rFonts w:ascii="Book Antiqua" w:eastAsia="Calibri" w:hAnsi="Book Antiqua"/>
          <w:color w:val="1F1F1F"/>
          <w:shd w:val="clear" w:color="auto" w:fill="FFFFFF"/>
        </w:rPr>
        <w:t xml:space="preserve">, </w:t>
      </w:r>
      <w:r w:rsidRPr="00610CAB">
        <w:rPr>
          <w:rFonts w:ascii="Book Antiqua" w:eastAsia="Calibri" w:hAnsi="Book Antiqua"/>
          <w:i/>
          <w:iCs/>
        </w:rPr>
        <w:t>financial statement fraud</w:t>
      </w:r>
      <w:r w:rsidRPr="00610CAB">
        <w:rPr>
          <w:rFonts w:ascii="Book Antiqua" w:eastAsia="Calibri" w:hAnsi="Book Antiqua"/>
        </w:rPr>
        <w:t xml:space="preserve"> </w:t>
      </w:r>
      <w:r w:rsidRPr="00610CAB">
        <w:rPr>
          <w:rFonts w:ascii="Book Antiqua" w:eastAsia="Calibri" w:hAnsi="Book Antiqua"/>
          <w:color w:val="000000"/>
        </w:rPr>
        <w:t xml:space="preserve">atau kecurangan laporan keuangan adalah kesalahan penyajian yang disengaja atau penghilangan jumlah atau pengungkapan dalam laporan keuangan yang dirancang untuk menipu pengguna laporan keuangan. </w:t>
      </w:r>
    </w:p>
    <w:p w14:paraId="05115CBF" w14:textId="7BC32015" w:rsidR="00442AF1" w:rsidRPr="00F2050A" w:rsidRDefault="00442AF1" w:rsidP="00442AF1">
      <w:pPr>
        <w:ind w:left="-1"/>
        <w:contextualSpacing/>
        <w:jc w:val="both"/>
        <w:rPr>
          <w:rFonts w:ascii="Book Antiqua" w:eastAsia="Calibri" w:hAnsi="Book Antiqua"/>
          <w:b/>
        </w:rPr>
      </w:pPr>
      <w:r w:rsidRPr="00F2050A">
        <w:rPr>
          <w:rFonts w:ascii="Book Antiqua" w:eastAsia="Calibri" w:hAnsi="Book Antiqua"/>
          <w:b/>
        </w:rPr>
        <w:t>Kualitas Audit</w:t>
      </w:r>
    </w:p>
    <w:p w14:paraId="061FCF93" w14:textId="77777777" w:rsidR="00442AF1" w:rsidRPr="00610CAB" w:rsidRDefault="00442AF1" w:rsidP="00442AF1">
      <w:pPr>
        <w:autoSpaceDE w:val="0"/>
        <w:autoSpaceDN w:val="0"/>
        <w:adjustRightInd w:val="0"/>
        <w:spacing w:after="240"/>
        <w:ind w:firstLine="567"/>
        <w:jc w:val="both"/>
        <w:rPr>
          <w:rFonts w:ascii="Book Antiqua" w:hAnsi="Book Antiqua"/>
          <w:color w:val="000000"/>
        </w:rPr>
      </w:pPr>
      <w:r w:rsidRPr="00610CAB">
        <w:rPr>
          <w:rFonts w:ascii="Book Antiqua" w:hAnsi="Book Antiqua"/>
          <w:color w:val="000000"/>
        </w:rPr>
        <w:t xml:space="preserve"> Keputusan Dewan Pengurus Institut Akuntan Publik Indonesia (IAPI) Nomor 4 Tahun </w:t>
      </w:r>
      <w:r w:rsidRPr="00610CAB">
        <w:rPr>
          <w:rFonts w:ascii="Book Antiqua" w:hAnsi="Book Antiqua"/>
          <w:color w:val="000000"/>
        </w:rPr>
        <w:fldChar w:fldCharType="begin" w:fldLock="1"/>
      </w:r>
      <w:r w:rsidRPr="00610CAB">
        <w:rPr>
          <w:rFonts w:ascii="Book Antiqua" w:hAnsi="Book Antiqua"/>
          <w:color w:val="000000"/>
        </w:rPr>
        <w:instrText>ADDIN CSL_CITATION {"citationItems":[{"id":"ITEM-1","itemData":{"author":[{"dropping-particle":"","family":"IAPI","given":"","non-dropping-particle":"","parse-names":false,"suffix":""}],"id":"ITEM-1","issued":{"date-parts":[["2018"]]},"publisher-place":"Jakarta","title":"Keputusan Dewan Pengurus Institut Akuntan Publik Indonesia (IAPI) Nomor 4 Tahun 2018 Tentang Panduan Indikator Kualitas Audit pada Kantor Akuntan Publik","type":"article"},"suppress-author":1,"uris":["http://www.mendeley.com/documents/?uuid=78924931-23db-4189-bfef-ee2492e484cf"]}],"mendeley":{"formattedCitation":"(2018)","manualFormatting":"2018","plainTextFormattedCitation":"(2018)","previouslyFormattedCitation":"(2018)"},"properties":{"noteIndex":0},"schema":"https://github.com/citation-style-language/schema/raw/master/csl-citation.json"}</w:instrText>
      </w:r>
      <w:r w:rsidRPr="00610CAB">
        <w:rPr>
          <w:rFonts w:ascii="Book Antiqua" w:hAnsi="Book Antiqua"/>
          <w:color w:val="000000"/>
        </w:rPr>
        <w:fldChar w:fldCharType="separate"/>
      </w:r>
      <w:r w:rsidRPr="00610CAB">
        <w:rPr>
          <w:rFonts w:ascii="Book Antiqua" w:hAnsi="Book Antiqua"/>
          <w:noProof/>
          <w:color w:val="000000"/>
        </w:rPr>
        <w:t>2018</w:t>
      </w:r>
      <w:r w:rsidRPr="00610CAB">
        <w:rPr>
          <w:rFonts w:ascii="Book Antiqua" w:hAnsi="Book Antiqua"/>
          <w:color w:val="000000"/>
        </w:rPr>
        <w:fldChar w:fldCharType="end"/>
      </w:r>
      <w:r w:rsidRPr="00610CAB">
        <w:rPr>
          <w:rFonts w:ascii="Book Antiqua" w:hAnsi="Book Antiqua"/>
          <w:color w:val="000000"/>
        </w:rPr>
        <w:t xml:space="preserve"> Tentang Panduan Indikator Kualitas Audit pada Kantor Akuntan Publik menjelaskan bahwa, kualitas audit adalah suatu audit yang dilaksanakan secara konsisten oleh Akuntan Publik melalui KAP sesuai dengan kode etik dan standar profesi serta ketentuan hukum yang berlaku. Sedangkan menurut </w:t>
      </w:r>
      <w:r w:rsidRPr="00610CAB">
        <w:rPr>
          <w:rFonts w:ascii="Book Antiqua" w:hAnsi="Book Antiqua"/>
          <w:color w:val="000000"/>
        </w:rPr>
        <w:fldChar w:fldCharType="begin" w:fldLock="1"/>
      </w:r>
      <w:r w:rsidRPr="00610CAB">
        <w:rPr>
          <w:rFonts w:ascii="Book Antiqua" w:hAnsi="Book Antiqua"/>
          <w:color w:val="000000"/>
        </w:rPr>
        <w:instrText>ADDIN CSL_CITATION {"citationItems":[{"id":"ITEM-1","itemData":{"ISBN":"9789790611726","author":[{"dropping-particle":"","family":"Jusuf","given":"Amir Abadi","non-dropping-particle":"","parse-names":false,"suffix":""}],"edition":"Keduabelas","id":"ITEM-1","issued":{"date-parts":[["2017"]]},"publisher":"Salemba Empat","publisher-place":"Jakarta","title":"Jasa Audit dan Assurance 2 : Pendekatan Terpadu","type":"book"},"uris":["http://www.mendeley.com/documents/?uuid=8ca82cc3-6e3d-4174-b4c5-9030aa9913d2"]}],"mendeley":{"formattedCitation":"(Jusuf, 2017)","manualFormatting":"Jusuf (2017:50)","plainTextFormattedCitation":"(Jusuf, 2017)","previouslyFormattedCitation":"(Jusuf, 2017)"},"properties":{"noteIndex":0},"schema":"https://github.com/citation-style-language/schema/raw/master/csl-citation.json"}</w:instrText>
      </w:r>
      <w:r w:rsidRPr="00610CAB">
        <w:rPr>
          <w:rFonts w:ascii="Book Antiqua" w:hAnsi="Book Antiqua"/>
          <w:color w:val="000000"/>
        </w:rPr>
        <w:fldChar w:fldCharType="separate"/>
      </w:r>
      <w:r w:rsidRPr="00610CAB">
        <w:rPr>
          <w:rFonts w:ascii="Book Antiqua" w:hAnsi="Book Antiqua"/>
          <w:noProof/>
          <w:color w:val="000000"/>
        </w:rPr>
        <w:t>Jusuf (2017:50)</w:t>
      </w:r>
      <w:r w:rsidRPr="00610CAB">
        <w:rPr>
          <w:rFonts w:ascii="Book Antiqua" w:hAnsi="Book Antiqua"/>
          <w:color w:val="000000"/>
        </w:rPr>
        <w:fldChar w:fldCharType="end"/>
      </w:r>
      <w:r w:rsidRPr="00610CAB">
        <w:rPr>
          <w:rFonts w:ascii="Book Antiqua" w:hAnsi="Book Antiqua"/>
          <w:color w:val="000000"/>
        </w:rPr>
        <w:t xml:space="preserve"> bahwa kualitas audit adalah suatu proses untuk memastikan bahwa standar auditing yang berlaku umum diikuti dalam setiap audit, Kantor Akuntan Publik mengikuti prosedur pengendalian kualitas audit yang membantu memenuhi standar-standar secara konsisten pada setiap penugasannya.</w:t>
      </w:r>
    </w:p>
    <w:p w14:paraId="0D6AF91F" w14:textId="6FB87592" w:rsidR="00442AF1" w:rsidRPr="00F2050A" w:rsidRDefault="00442AF1" w:rsidP="00442AF1">
      <w:pPr>
        <w:spacing w:after="120"/>
        <w:ind w:left="-1"/>
        <w:contextualSpacing/>
        <w:jc w:val="both"/>
        <w:rPr>
          <w:rFonts w:ascii="Book Antiqua" w:eastAsia="Calibri" w:hAnsi="Book Antiqua"/>
          <w:b/>
        </w:rPr>
      </w:pPr>
      <w:r w:rsidRPr="00F2050A">
        <w:rPr>
          <w:rFonts w:ascii="Book Antiqua" w:eastAsia="Calibri" w:hAnsi="Book Antiqua"/>
          <w:b/>
        </w:rPr>
        <w:t>Komite Audit</w:t>
      </w:r>
    </w:p>
    <w:p w14:paraId="5BE3CF03" w14:textId="77777777" w:rsidR="00442AF1" w:rsidRPr="00610CAB" w:rsidRDefault="00442AF1" w:rsidP="00442AF1">
      <w:pPr>
        <w:autoSpaceDE w:val="0"/>
        <w:autoSpaceDN w:val="0"/>
        <w:adjustRightInd w:val="0"/>
        <w:spacing w:after="240"/>
        <w:ind w:firstLine="567"/>
        <w:jc w:val="both"/>
        <w:rPr>
          <w:rFonts w:ascii="Book Antiqua" w:eastAsia="Calibri" w:hAnsi="Book Antiqua"/>
          <w:color w:val="000000"/>
        </w:rPr>
      </w:pPr>
      <w:r w:rsidRPr="00610CAB">
        <w:rPr>
          <w:rFonts w:ascii="Book Antiqua" w:eastAsia="Calibri" w:hAnsi="Book Antiqua"/>
          <w:color w:val="000000"/>
        </w:rPr>
        <w:t xml:space="preserve"> </w:t>
      </w:r>
      <w:r w:rsidRPr="00610CAB">
        <w:rPr>
          <w:rFonts w:ascii="Book Antiqua" w:eastAsia="Calibri" w:hAnsi="Book Antiqua"/>
        </w:rPr>
        <w:t xml:space="preserve">Peraturan Otoritas Jasa Keuangan (OJK) Nomor 55 POJK.03 Pasal 34 tahun </w:t>
      </w:r>
      <w:r w:rsidRPr="00610CAB">
        <w:rPr>
          <w:rFonts w:ascii="Book Antiqua" w:eastAsia="Calibri" w:hAnsi="Book Antiqua"/>
        </w:rPr>
        <w:fldChar w:fldCharType="begin" w:fldLock="1"/>
      </w:r>
      <w:r w:rsidRPr="00610CAB">
        <w:rPr>
          <w:rFonts w:ascii="Book Antiqua" w:eastAsia="Calibri" w:hAnsi="Book Antiqua"/>
        </w:rPr>
        <w:instrText>ADDIN CSL_CITATION {"citationItems":[{"id":"ITEM-1","itemData":{"author":[{"dropping-particle":"","family":"Otoritas Jasa Keuangan RI","given":"","non-dropping-particle":"","parse-names":false,"suffix":""}],"id":"ITEM-1","issued":{"date-parts":[["2016"]]},"title":"Peraturan Otoritas Jasa Keuangan (OJK) Nomor 55 POJK.03 Pasal 41 Ayat 1 tahun 2016 tentang Struktur dan Keanggotaan Komite Audit","type":"article"},"uris":["http://www.mendeley.com/documents/?uuid=70125249-4743-4f51-b6da-fb7c16a71343"]}],"mendeley":{"formattedCitation":"(Otoritas Jasa Keuangan RI, 2016)","manualFormatting":"2016 ","plainTextFormattedCitation":"(Otoritas Jasa Keuangan RI, 2016)","previouslyFormattedCitation":"(Otoritas Jasa Keuangan RI, 2016)"},"properties":{"noteIndex":0},"schema":"https://github.com/citation-style-language/schema/raw/master/csl-citation.json"}</w:instrText>
      </w:r>
      <w:r w:rsidRPr="00610CAB">
        <w:rPr>
          <w:rFonts w:ascii="Book Antiqua" w:eastAsia="Calibri" w:hAnsi="Book Antiqua"/>
        </w:rPr>
        <w:fldChar w:fldCharType="separate"/>
      </w:r>
      <w:r w:rsidRPr="00610CAB">
        <w:rPr>
          <w:rFonts w:ascii="Book Antiqua" w:eastAsia="Calibri" w:hAnsi="Book Antiqua"/>
          <w:noProof/>
        </w:rPr>
        <w:t xml:space="preserve">2016 </w:t>
      </w:r>
      <w:r w:rsidRPr="00610CAB">
        <w:rPr>
          <w:rFonts w:ascii="Book Antiqua" w:eastAsia="Calibri" w:hAnsi="Book Antiqua"/>
        </w:rPr>
        <w:fldChar w:fldCharType="end"/>
      </w:r>
      <w:r w:rsidRPr="00610CAB">
        <w:rPr>
          <w:rFonts w:ascii="Book Antiqua" w:eastAsia="Calibri" w:hAnsi="Book Antiqua"/>
          <w:color w:val="000000"/>
        </w:rPr>
        <w:t xml:space="preserve">komite audit merupakan komite yang dibentuk dan bertanggung jawab kepada Dewan komisaris untuk membantu memantau dan memastikan efektifitas sistem pengendalian internal dan pelaksanaan tugas auditor internal dan auditor eksternal. Sedangkan </w:t>
      </w:r>
      <w:r w:rsidRPr="00610CAB">
        <w:rPr>
          <w:rFonts w:ascii="Book Antiqua" w:eastAsia="Calibri" w:hAnsi="Book Antiqua"/>
        </w:rPr>
        <w:t>menurut</w:t>
      </w:r>
      <w:r w:rsidRPr="00610CAB">
        <w:rPr>
          <w:rFonts w:ascii="Book Antiqua" w:eastAsia="Calibri" w:hAnsi="Book Antiqua"/>
        </w:rPr>
        <w:fldChar w:fldCharType="begin" w:fldLock="1"/>
      </w:r>
      <w:r w:rsidRPr="00610CAB">
        <w:rPr>
          <w:rFonts w:ascii="Book Antiqua" w:eastAsia="Calibri" w:hAnsi="Book Antiqua"/>
        </w:rPr>
        <w:instrText>ADDIN CSL_CITATION {"citationItems":[{"id":"ITEM-1","itemData":{"DOI":"10.33395/juripol.v4i1.11025","ISSN":"2599-1779","abstract":"Analisis penelitian bertujuan untuk mengetahui apakah komite audit, tata kelola perusahaan dan whistleblowing system secara parsial dan simultan berpengaruh signifikan terhadap pengungkapan kecurangan pada perusahaan Manufaktur Sub Sektor Makanan Dan Minuman yang terdaftar di Bursa Efek Indonesia. Data yang digunakan adalah laporan tahunan dari masing-masing perusahaan sampel, yang dipublikasikan melalui website www.idx.go.id. Metode analisis yang digunakan dalam penelitian ini adalah metode asosiatif, dengan pengujian asumsi klasik dan regresi linier berganda. Metode pengambilan sampel yang digunakan adalah puposive sampling dengan total sampel sebanyak 9 perusahaan Manufaktur Sub Sektor Makanan Dan Minuman yang terdaftar di Bursa Efek Indonesia dan data dari tahun 2016 – 2019. Hasil penelitian ini menunjukkan bahwa komite audit secara parsial berpengaruh signifikan terhadap pengungkapan kecurangan pada perusahaan Manufaktur Sub Sektor Makanan Dan Minuman yang terdaftar di Bursa Efek Indonesia, dimana thitung -2,027 &gt; ttabel 2,036 dan signifikan 0,031 &lt; 0,05. Tata kelola perusahaan secara parsial berpengaruh signifikan terhadap pengungkapan kecurangan pada perusahaan Manufaktur Sub Sektor Makanan Dan Minuman yang terdaftar di Bursa Efek Indonesia, dimana thitung -4,395 &gt; ttabel 2,036 dan signifikan 0,000 &lt; 0,05. Whistleblowing system secara parsial berpengaruh signifikan terhadap pengungkapan kecurangan pada perusahaan Manufaktur Sub Sektor Makanan Dan Minuman yang terdaftar di Bursa Efek Indonesia, dimana thitung -2,199 &gt; ttabel 2,036 dan signifikan 0,035 &lt; 0,05. Komite audit, tata kelola perusahaan dan whistleblowing system secara simultan berpengaruh signifikan terhadap pengungkapan kecurangan pada perusahaan Manufaktur Sub Sektor Makanan Dan Minuman yang terdaftar di Bursa Efek Indonesia, dimana Fhitung 8,152 &gt; Ftabel 2,90 dan signifikan 0,000 &lt; 0,05.","author":[{"dropping-particle":"","family":"Puspita","given":"Debrina","non-dropping-particle":"","parse-names":false,"suffix":""}],"container-title":"Juripol","id":"ITEM-1","issue":"1","issued":{"date-parts":[["2021"]]},"page":"178-183","title":"Pengaruh Peran Komite Audit, Pelaksanaan Tata Kelola Perusahaan dan Whistleblowing System terhadap Kecurangan pada Perusahaan Manufaktur yang terdaftar di Bursa Efek Indonesia Periode 2016-2019","type":"article-journal","volume":"4"},"uris":["http://www.mendeley.com/documents/?uuid=e52b3caa-a01f-4cf0-84f6-78b3fa45ad48"]}],"mendeley":{"formattedCitation":"(Puspita, 2021)","manualFormatting":" ","plainTextFormattedCitation":"(Puspita, 2021)","previouslyFormattedCitation":"(Puspita, 2021)"},"properties":{"noteIndex":0},"schema":"https://github.com/citation-style-language/schema/raw/master/csl-citation.json"}</w:instrText>
      </w:r>
      <w:r w:rsidRPr="00610CAB">
        <w:rPr>
          <w:rFonts w:ascii="Book Antiqua" w:eastAsia="Calibri" w:hAnsi="Book Antiqua"/>
        </w:rPr>
        <w:fldChar w:fldCharType="separate"/>
      </w:r>
      <w:r w:rsidRPr="00610CAB">
        <w:rPr>
          <w:rFonts w:ascii="Book Antiqua" w:eastAsia="Calibri" w:hAnsi="Book Antiqua"/>
          <w:noProof/>
        </w:rPr>
        <w:t xml:space="preserve"> </w:t>
      </w:r>
      <w:r w:rsidRPr="00610CAB">
        <w:rPr>
          <w:rFonts w:ascii="Book Antiqua" w:eastAsia="Calibri" w:hAnsi="Book Antiqua"/>
        </w:rPr>
        <w:fldChar w:fldCharType="end"/>
      </w:r>
      <w:r w:rsidRPr="00610CAB">
        <w:rPr>
          <w:rFonts w:ascii="Book Antiqua" w:eastAsia="Calibri" w:hAnsi="Book Antiqua"/>
        </w:rPr>
        <w:fldChar w:fldCharType="begin" w:fldLock="1"/>
      </w:r>
      <w:r w:rsidRPr="00610CAB">
        <w:rPr>
          <w:rFonts w:ascii="Book Antiqua" w:eastAsia="Calibri" w:hAnsi="Book Antiqua"/>
        </w:rPr>
        <w:instrText>ADDIN CSL_CITATION {"citationItems":[{"id":"ITEM-1","itemData":{"ISBN":"978-623-97726-0-4","author":[{"dropping-particle":"","family":"Karunia","given":"Luki","non-dropping-particle":"","parse-names":false,"suffix":""},{"dropping-particle":"","family":"Rusyfian","given":"Zurrahma","non-dropping-particle":"","parse-names":false,"suffix":""}],"id":"ITEM-1","issued":{"date-parts":[["2021"]]},"publisher":"Zurra Infigro","publisher-place":"Bandung","title":"Good Corporate Governance dan Komite Audit","type":"book"},"uris":["http://www.mendeley.com/documents/?uuid=54edf483-50d0-4d41-bfe5-4841dcdbce57"]}],"mendeley":{"formattedCitation":"(Karunia &amp; Rusyfian, 2021)","manualFormatting":"Karunia &amp; Rusyfian (2021:100)","plainTextFormattedCitation":"(Karunia &amp; Rusyfian, 2021)","previouslyFormattedCitation":"(Karunia &amp; Rusyfian, 2021)"},"properties":{"noteIndex":0},"schema":"https://github.com/citation-style-language/schema/raw/master/csl-citation.json"}</w:instrText>
      </w:r>
      <w:r w:rsidRPr="00610CAB">
        <w:rPr>
          <w:rFonts w:ascii="Book Antiqua" w:eastAsia="Calibri" w:hAnsi="Book Antiqua"/>
        </w:rPr>
        <w:fldChar w:fldCharType="separate"/>
      </w:r>
      <w:r w:rsidRPr="00610CAB">
        <w:rPr>
          <w:rFonts w:ascii="Book Antiqua" w:eastAsia="Calibri" w:hAnsi="Book Antiqua"/>
          <w:noProof/>
        </w:rPr>
        <w:t>Karunia &amp; Rusyfian (2021:100)</w:t>
      </w:r>
      <w:r w:rsidRPr="00610CAB">
        <w:rPr>
          <w:rFonts w:ascii="Book Antiqua" w:eastAsia="Calibri" w:hAnsi="Book Antiqua"/>
        </w:rPr>
        <w:fldChar w:fldCharType="end"/>
      </w:r>
      <w:r w:rsidRPr="00610CAB">
        <w:rPr>
          <w:rFonts w:ascii="Book Antiqua" w:eastAsia="Calibri" w:hAnsi="Book Antiqua"/>
          <w:color w:val="000000"/>
        </w:rPr>
        <w:t>, komite audit adalah komite yang bekerja secara professional dan independen yang dibentuk oleh dewan komisaris dan dengan demikian tugasnya membantu komisaris menjalankan fungsi pengawasan atas proses pelaporan keuangan, manajemen risiko dan pelaksanaan audit.</w:t>
      </w:r>
    </w:p>
    <w:p w14:paraId="4D897B22" w14:textId="12834E17" w:rsidR="00442AF1" w:rsidRPr="00F2050A" w:rsidRDefault="00442AF1" w:rsidP="00442AF1">
      <w:pPr>
        <w:tabs>
          <w:tab w:val="left" w:pos="567"/>
        </w:tabs>
        <w:autoSpaceDE w:val="0"/>
        <w:autoSpaceDN w:val="0"/>
        <w:adjustRightInd w:val="0"/>
        <w:jc w:val="both"/>
        <w:rPr>
          <w:rFonts w:ascii="Book Antiqua" w:eastAsia="Calibri" w:hAnsi="Book Antiqua"/>
          <w:b/>
          <w:bCs/>
          <w:color w:val="000000"/>
        </w:rPr>
      </w:pPr>
      <w:r w:rsidRPr="00F2050A">
        <w:rPr>
          <w:rFonts w:ascii="Book Antiqua" w:eastAsia="Calibri" w:hAnsi="Book Antiqua"/>
          <w:b/>
          <w:bCs/>
          <w:color w:val="000000"/>
        </w:rPr>
        <w:t>Kerangka Pemikiran</w:t>
      </w:r>
    </w:p>
    <w:p w14:paraId="2E45A769" w14:textId="77777777" w:rsidR="00442AF1" w:rsidRPr="00610CAB" w:rsidRDefault="00442AF1" w:rsidP="00442AF1">
      <w:pPr>
        <w:autoSpaceDE w:val="0"/>
        <w:autoSpaceDN w:val="0"/>
        <w:adjustRightInd w:val="0"/>
        <w:ind w:firstLine="567"/>
        <w:jc w:val="both"/>
        <w:rPr>
          <w:rFonts w:ascii="Book Antiqua" w:eastAsia="Calibri" w:hAnsi="Book Antiqua"/>
          <w:color w:val="000000"/>
        </w:rPr>
      </w:pPr>
      <w:r w:rsidRPr="00610CAB">
        <w:rPr>
          <w:rFonts w:ascii="Book Antiqua" w:eastAsia="Calibri" w:hAnsi="Book Antiqua"/>
          <w:color w:val="000000"/>
        </w:rPr>
        <w:t xml:space="preserve"> Untuk menjelaskan hubungan antar variabel penelitian digunakan teori agensi (</w:t>
      </w:r>
      <w:r w:rsidRPr="00610CAB">
        <w:rPr>
          <w:rFonts w:ascii="Book Antiqua" w:eastAsia="Calibri" w:hAnsi="Book Antiqua"/>
          <w:i/>
          <w:iCs/>
          <w:color w:val="000000"/>
        </w:rPr>
        <w:t>agency theory</w:t>
      </w:r>
      <w:r w:rsidRPr="00610CAB">
        <w:rPr>
          <w:rFonts w:ascii="Book Antiqua" w:eastAsia="Calibri" w:hAnsi="Book Antiqua"/>
          <w:color w:val="000000"/>
        </w:rPr>
        <w:t>) dan teori pemangku kepentingan (</w:t>
      </w:r>
      <w:r w:rsidRPr="00610CAB">
        <w:rPr>
          <w:rFonts w:ascii="Book Antiqua" w:eastAsia="Calibri" w:hAnsi="Book Antiqua"/>
          <w:i/>
          <w:iCs/>
          <w:color w:val="000000"/>
        </w:rPr>
        <w:t>stakeholder</w:t>
      </w:r>
      <w:r w:rsidRPr="00610CAB">
        <w:rPr>
          <w:rFonts w:ascii="Book Antiqua" w:eastAsia="Calibri" w:hAnsi="Book Antiqua"/>
          <w:color w:val="000000"/>
        </w:rPr>
        <w:t>). Pemilik perusahaan (</w:t>
      </w:r>
      <w:r w:rsidRPr="00610CAB">
        <w:rPr>
          <w:rFonts w:ascii="Book Antiqua" w:eastAsia="Calibri" w:hAnsi="Book Antiqua"/>
          <w:i/>
          <w:iCs/>
          <w:color w:val="000000"/>
        </w:rPr>
        <w:t>principal</w:t>
      </w:r>
      <w:r w:rsidRPr="00610CAB">
        <w:rPr>
          <w:rFonts w:ascii="Book Antiqua" w:eastAsia="Calibri" w:hAnsi="Book Antiqua"/>
          <w:color w:val="000000"/>
        </w:rPr>
        <w:t xml:space="preserve">) dengan </w:t>
      </w:r>
      <w:r w:rsidRPr="00610CAB">
        <w:rPr>
          <w:rFonts w:ascii="Book Antiqua" w:eastAsia="Calibri" w:hAnsi="Book Antiqua"/>
          <w:color w:val="000000"/>
        </w:rPr>
        <w:lastRenderedPageBreak/>
        <w:t>manajemen (</w:t>
      </w:r>
      <w:r w:rsidRPr="00610CAB">
        <w:rPr>
          <w:rFonts w:ascii="Book Antiqua" w:eastAsia="Calibri" w:hAnsi="Book Antiqua"/>
          <w:i/>
          <w:iCs/>
          <w:color w:val="000000"/>
        </w:rPr>
        <w:t>agent</w:t>
      </w:r>
      <w:r w:rsidRPr="00610CAB">
        <w:rPr>
          <w:rFonts w:ascii="Book Antiqua" w:eastAsia="Calibri" w:hAnsi="Book Antiqua"/>
          <w:color w:val="000000"/>
        </w:rPr>
        <w:t xml:space="preserve">) dapat memiliki kepentingan yang bertentangan, khususnya yang berkaitan dengan keuangan perusahaan. Dalam menghindari </w:t>
      </w:r>
      <w:r w:rsidRPr="00610CAB">
        <w:rPr>
          <w:rFonts w:ascii="Book Antiqua" w:eastAsia="Calibri" w:hAnsi="Book Antiqua"/>
          <w:i/>
          <w:iCs/>
          <w:color w:val="000000"/>
        </w:rPr>
        <w:t xml:space="preserve">fraud </w:t>
      </w:r>
      <w:r w:rsidRPr="00610CAB">
        <w:rPr>
          <w:rFonts w:ascii="Book Antiqua" w:eastAsia="Calibri" w:hAnsi="Book Antiqua"/>
          <w:color w:val="000000"/>
        </w:rPr>
        <w:t xml:space="preserve">yang dilakukan oleh manajemen sebagai pembuat laporan keuangan, dibutuhkan auditor independen agar laporan tersebut dapat dipercaya. </w:t>
      </w:r>
    </w:p>
    <w:p w14:paraId="41343BBD" w14:textId="77777777" w:rsidR="00442AF1" w:rsidRPr="00610CAB" w:rsidRDefault="00442AF1" w:rsidP="00442AF1">
      <w:pPr>
        <w:autoSpaceDE w:val="0"/>
        <w:autoSpaceDN w:val="0"/>
        <w:adjustRightInd w:val="0"/>
        <w:ind w:firstLine="567"/>
        <w:jc w:val="both"/>
        <w:rPr>
          <w:rFonts w:ascii="Book Antiqua" w:eastAsia="Calibri" w:hAnsi="Book Antiqua"/>
          <w:color w:val="000000"/>
        </w:rPr>
      </w:pPr>
      <w:r w:rsidRPr="00610CAB">
        <w:rPr>
          <w:rFonts w:ascii="Book Antiqua" w:eastAsia="Calibri" w:hAnsi="Book Antiqua"/>
          <w:color w:val="000000"/>
        </w:rPr>
        <w:t xml:space="preserve">Adanya konflik keagenan dapat menjadi penggerak kualitas audit, sebagai contoh ketika auditor menghadapi konflik keagenan maka auditor akan berusaha meningkatkan kualitas audit yang dihasilkan. Dalam hal ini kualitas audit dalam relevansi pelaporan keuangan diperlukan oleh para pemangku kepentingan </w:t>
      </w:r>
      <w:r w:rsidRPr="00610CAB">
        <w:rPr>
          <w:rFonts w:ascii="Book Antiqua" w:eastAsia="Calibri" w:hAnsi="Book Antiqua"/>
          <w:i/>
          <w:iCs/>
          <w:color w:val="000000"/>
        </w:rPr>
        <w:t xml:space="preserve">(stakeholder) </w:t>
      </w:r>
      <w:r w:rsidRPr="00610CAB">
        <w:rPr>
          <w:rFonts w:ascii="Book Antiqua" w:eastAsia="Calibri" w:hAnsi="Book Antiqua"/>
          <w:color w:val="000000"/>
        </w:rPr>
        <w:t xml:space="preserve">guna menilai kinerja manajemen perusahaan. Pihak auditor independen harus menjalankan pemeriksaan audit sesuai dengan kode etik dan standar profesi serta ketentuan hukum yang berlaku </w:t>
      </w:r>
      <w:r w:rsidRPr="00610CAB">
        <w:rPr>
          <w:rFonts w:ascii="Book Antiqua" w:eastAsia="Calibri" w:hAnsi="Book Antiqua"/>
        </w:rPr>
        <w:fldChar w:fldCharType="begin" w:fldLock="1"/>
      </w:r>
      <w:r w:rsidRPr="00610CAB">
        <w:rPr>
          <w:rFonts w:ascii="Book Antiqua" w:eastAsia="Calibri" w:hAnsi="Book Antiqua"/>
        </w:rPr>
        <w:instrText>ADDIN CSL_CITATION {"citationItems":[{"id":"ITEM-1","itemData":{"ISBN":"978-602-289-203-8","author":[{"dropping-particle":"","family":"Tandiontong","given":"Mathius","non-dropping-particle":"","parse-names":false,"suffix":""}],"edition":"Cetakan ke","id":"ITEM-1","issued":{"date-parts":[["2022"]]},"publisher":"Alfabeta","publisher-place":"Bandung","title":"Kualitas Audit dan Pengukurannya","type":"book"},"uris":["http://www.mendeley.com/documents/?uuid=9077ecbd-c2b1-40ce-9b2b-46092a9ca68d"]}],"mendeley":{"formattedCitation":"(Tandiontong, 2022)","plainTextFormattedCitation":"(Tandiontong, 2022)","previouslyFormattedCitation":"(Tandiontong, 2022)"},"properties":{"noteIndex":0},"schema":"https://github.com/citation-style-language/schema/raw/master/csl-citation.json"}</w:instrText>
      </w:r>
      <w:r w:rsidRPr="00610CAB">
        <w:rPr>
          <w:rFonts w:ascii="Book Antiqua" w:eastAsia="Calibri" w:hAnsi="Book Antiqua"/>
        </w:rPr>
        <w:fldChar w:fldCharType="separate"/>
      </w:r>
      <w:r w:rsidRPr="00610CAB">
        <w:rPr>
          <w:rFonts w:ascii="Book Antiqua" w:eastAsia="Calibri" w:hAnsi="Book Antiqua"/>
          <w:noProof/>
        </w:rPr>
        <w:t>(Tandiontong, 2022)</w:t>
      </w:r>
      <w:r w:rsidRPr="00610CAB">
        <w:rPr>
          <w:rFonts w:ascii="Book Antiqua" w:eastAsia="Calibri" w:hAnsi="Book Antiqua"/>
        </w:rPr>
        <w:fldChar w:fldCharType="end"/>
      </w:r>
      <w:r w:rsidRPr="00610CAB">
        <w:rPr>
          <w:rFonts w:ascii="Book Antiqua" w:eastAsia="Calibri" w:hAnsi="Book Antiqua"/>
        </w:rPr>
        <w:t>.</w:t>
      </w:r>
    </w:p>
    <w:p w14:paraId="0BE49E46" w14:textId="77777777" w:rsidR="00442AF1" w:rsidRPr="00610CAB" w:rsidRDefault="00442AF1" w:rsidP="00442AF1">
      <w:pPr>
        <w:autoSpaceDE w:val="0"/>
        <w:autoSpaceDN w:val="0"/>
        <w:adjustRightInd w:val="0"/>
        <w:spacing w:after="240"/>
        <w:ind w:firstLine="567"/>
        <w:jc w:val="both"/>
        <w:rPr>
          <w:rFonts w:ascii="Book Antiqua" w:eastAsia="Calibri" w:hAnsi="Book Antiqua"/>
        </w:rPr>
      </w:pPr>
      <w:r w:rsidRPr="00610CAB">
        <w:rPr>
          <w:rFonts w:ascii="Book Antiqua" w:eastAsia="Calibri" w:hAnsi="Book Antiqua"/>
          <w:color w:val="000000"/>
        </w:rPr>
        <w:t xml:space="preserve">Adanya konflik keagenan dapat menjadi celah terjadinya kecurangan, salah satunya kecurangan dalam laporan keuangan. Maka dari itu dewan komisaris memasukkan anggota komite audit dari luar emiten. Komite audit diharapkan lebih efektif dalam pengawasan pelaporan keuangan ketika mereka independen, sehingga mengurangi peluang terjadinya kecurangan pelaporan keuangan. Semakin tinggi efektivitas komite audit maka semakin bisa memahami strategis dari yang dibutuhkan para </w:t>
      </w:r>
      <w:r w:rsidRPr="00610CAB">
        <w:rPr>
          <w:rFonts w:ascii="Book Antiqua" w:eastAsia="Calibri" w:hAnsi="Book Antiqua"/>
          <w:i/>
          <w:iCs/>
          <w:color w:val="000000"/>
        </w:rPr>
        <w:t xml:space="preserve">stakeholder </w:t>
      </w:r>
      <w:r w:rsidRPr="00610CAB">
        <w:rPr>
          <w:rFonts w:ascii="Book Antiqua" w:eastAsia="Calibri" w:hAnsi="Book Antiqua"/>
        </w:rPr>
        <w:t>(</w:t>
      </w:r>
      <w:r w:rsidRPr="00610CAB">
        <w:rPr>
          <w:rFonts w:ascii="Book Antiqua" w:eastAsia="Calibri" w:hAnsi="Book Antiqua"/>
        </w:rPr>
        <w:fldChar w:fldCharType="begin" w:fldLock="1"/>
      </w:r>
      <w:r w:rsidRPr="00610CAB">
        <w:rPr>
          <w:rFonts w:ascii="Book Antiqua" w:eastAsia="Calibri" w:hAnsi="Book Antiqua"/>
        </w:rPr>
        <w:instrText>ADDIN CSL_CITATION {"citationItems":[{"id":"ITEM-1","itemData":{"DOI":"10.37481/jmeb.v4i1.699","ISSN":"2744-888X","abstract":"The evolution of economic conditions provides many opportunities for corporate fraud. One form of fraud that often occurs on an international scale and in Indonesia is fraudulent financial reporting in manufacturing companies in the food and beverage sub sector. This research aims to determine empirically the influence of independent audit committees, financial expertise and frequency of audit committee meetings on fraudulent financial reporting in food and beverage subsector manufacturing companies listed on the Indonesia Stock Exchange. The type of research used is quantitative research. The research sample used was a purposive sampling method, where the sample was determined based on certain criteria, totaling 23 companies. The type of data used in this research is secondary data. The data source used is the annual report of each company published on the website www.idx.co.id. The research results show that the independent audit committee has no significant effect on fraudulent financial reporting, while financial expertise and the frequency/number of audit committee meetings partially have a significant effect on fraudulent financial reporting.","author":[{"dropping-particle":"","family":"Sihotang","given":"Cristina","non-dropping-particle":"","parse-names":false,"suffix":""},{"dropping-particle":"","family":"Gaol","given":"Manatap Berliana Lumban","non-dropping-particle":"","parse-names":false,"suffix":""},{"dropping-particle":"","family":"Manurung","given":"Amran","non-dropping-particle":"","parse-names":false,"suffix":""}],"container-title":"JurnaL Mahasiswa Ekonomi dan Bisnis","id":"ITEM-1","issue":"1","issued":{"date-parts":[["2024"]]},"page":"235-244","title":"Pengaruh Karakteristik Komite Audit terhadap Kecurangan Pelaporan Keuangan (Studi Empiris Perusahaan Manufaktur Sub Sektor Makanan dan Minuman yang Terdaftar di Bursa Efek Indonesia Periode 2020-2022)","type":"article-journal","volume":"4"},"uris":["http://www.mendeley.com/documents/?uuid=7dcb1f1e-4b5b-4c60-8aba-8b59dd094842"]}],"mendeley":{"formattedCitation":"(Sihotang et al., 2024)","manualFormatting":"Sihotang, Gaol &amp; Manurung, 2024)","plainTextFormattedCitation":"(Sihotang et al., 2024)","previouslyFormattedCitation":"(Sihotang et al., 2024)"},"properties":{"noteIndex":0},"schema":"https://github.com/citation-style-language/schema/raw/master/csl-citation.json"}</w:instrText>
      </w:r>
      <w:r w:rsidRPr="00610CAB">
        <w:rPr>
          <w:rFonts w:ascii="Book Antiqua" w:eastAsia="Calibri" w:hAnsi="Book Antiqua"/>
        </w:rPr>
        <w:fldChar w:fldCharType="separate"/>
      </w:r>
      <w:r w:rsidRPr="00610CAB">
        <w:rPr>
          <w:rFonts w:ascii="Book Antiqua" w:eastAsia="Calibri" w:hAnsi="Book Antiqua"/>
          <w:noProof/>
        </w:rPr>
        <w:t>Sihotang, Gaol &amp; Manurung, 2024)</w:t>
      </w:r>
      <w:r w:rsidRPr="00610CAB">
        <w:rPr>
          <w:rFonts w:ascii="Book Antiqua" w:eastAsia="Calibri" w:hAnsi="Book Antiqua"/>
        </w:rPr>
        <w:fldChar w:fldCharType="end"/>
      </w:r>
      <w:r w:rsidRPr="00610CAB">
        <w:rPr>
          <w:rFonts w:ascii="Book Antiqua" w:eastAsia="Calibri" w:hAnsi="Book Antiqua"/>
        </w:rPr>
        <w:t>.</w:t>
      </w:r>
    </w:p>
    <w:p w14:paraId="67CD7254" w14:textId="52577922" w:rsidR="00442AF1" w:rsidRPr="00F2050A" w:rsidRDefault="00442AF1" w:rsidP="00442AF1">
      <w:pPr>
        <w:tabs>
          <w:tab w:val="left" w:pos="567"/>
        </w:tabs>
        <w:autoSpaceDE w:val="0"/>
        <w:autoSpaceDN w:val="0"/>
        <w:adjustRightInd w:val="0"/>
        <w:jc w:val="both"/>
        <w:rPr>
          <w:rFonts w:ascii="Book Antiqua" w:eastAsia="Calibri" w:hAnsi="Book Antiqua"/>
          <w:b/>
          <w:bCs/>
          <w:color w:val="000000"/>
        </w:rPr>
      </w:pPr>
      <w:r w:rsidRPr="00F2050A">
        <w:rPr>
          <w:rFonts w:ascii="Book Antiqua" w:eastAsia="Calibri" w:hAnsi="Book Antiqua"/>
          <w:b/>
          <w:bCs/>
          <w:color w:val="000000"/>
        </w:rPr>
        <w:t>Pengaruh Kualitas Audit dengan Kecurangan Laporan Keuangan</w:t>
      </w:r>
    </w:p>
    <w:p w14:paraId="4FA7DC9A" w14:textId="77777777" w:rsidR="00442AF1" w:rsidRPr="00610CAB" w:rsidRDefault="00442AF1" w:rsidP="00442AF1">
      <w:pPr>
        <w:autoSpaceDE w:val="0"/>
        <w:autoSpaceDN w:val="0"/>
        <w:adjustRightInd w:val="0"/>
        <w:ind w:firstLine="709"/>
        <w:contextualSpacing/>
        <w:jc w:val="both"/>
        <w:rPr>
          <w:rFonts w:ascii="Book Antiqua" w:eastAsia="Calibri" w:hAnsi="Book Antiqua"/>
        </w:rPr>
      </w:pPr>
      <w:r w:rsidRPr="00610CAB">
        <w:rPr>
          <w:rFonts w:ascii="Book Antiqua" w:eastAsia="Calibri" w:hAnsi="Book Antiqua"/>
        </w:rPr>
        <w:t xml:space="preserve">Kualitas audit yang diukur dengan kompetensi auditor dilakukan dalam penelitian </w:t>
      </w:r>
      <w:r w:rsidRPr="00610CAB">
        <w:rPr>
          <w:rFonts w:ascii="Book Antiqua" w:eastAsia="Calibri" w:hAnsi="Book Antiqua"/>
        </w:rPr>
        <w:fldChar w:fldCharType="begin" w:fldLock="1"/>
      </w:r>
      <w:r w:rsidRPr="00610CAB">
        <w:rPr>
          <w:rFonts w:ascii="Book Antiqua" w:eastAsia="Calibri" w:hAnsi="Book Antiqua"/>
        </w:rPr>
        <w:instrText>ADDIN CSL_CITATION {"citationItems":[{"id":"ITEM-1","itemData":{"DOI":"10.5281/zenodo.10866033","abstract":"This study investigates the impact of four independent variables, namely Audit Committee, Audit Quality, Financial Stability, and Financial Target, on the dependent variable Financial Statement Fraud. The sample was selected from the population of transportation companies listed on the Indonesia Stock Exchange (IDX) during the period 2021-2022 using purposive sampling method. Through the application of panel data regression analysis, this study has determined that the Audit Committee, Audit Quality, and Financial Stability significantly influence the prevention of Financial Statement Fraud in transportation companies listed on the IDX during the studied period. The findings indicate that an effective Audit Committee and high Audit Quality are crucial in reducing the risk of financial statement fraud by maintaining the integrity and reliability of financial statements. Additionally, Financial Stability contributes to agency dynamics that discourage financial statement fraud. Meanwhile, the variable Financial Target did not have a significant effect on Financial Statement Fraud, indicating that the targets set by the company do not directly contribute to the occurrence of financial statement fraud. These results suggest the importance of the role of internal and external audits in overseeing the integrity of financial statements and emphasize the need for financial stability to reduce the risk of financial statement fraud in the transportation sector.","author":[{"dropping-particle":"","family":"Dinillah","given":"Syifa","non-dropping-particle":"","parse-names":false,"suffix":""},{"dropping-particle":"","family":"Djamil","given":"Nasrullah","non-dropping-particle":"","parse-names":false,"suffix":""}],"container-title":"Jurnal Ahkam Wa Iqtishad (JAWI)","id":"ITEM-1","issue":"1","issued":{"date-parts":[["2024"]]},"page":"317-329","title":"Pengaruh Audit Committee, Audit Quality, Financial Stability dan Financial Target Terhadap Financial Statement Fraud","type":"article-journal","volume":"2"},"uris":["http://www.mendeley.com/documents/?uuid=17a108de-b82e-42d8-809e-e4ee76277f69"]}],"mendeley":{"formattedCitation":"(Dinillah &amp; Djamil, 2024)","manualFormatting":"Dinillah &amp; Djamil (2024)","plainTextFormattedCitation":"(Dinillah &amp; Djamil, 2024)","previouslyFormattedCitation":"(Dinillah &amp; Djamil, 2024)"},"properties":{"noteIndex":0},"schema":"https://github.com/citation-style-language/schema/raw/master/csl-citation.json"}</w:instrText>
      </w:r>
      <w:r w:rsidRPr="00610CAB">
        <w:rPr>
          <w:rFonts w:ascii="Book Antiqua" w:eastAsia="Calibri" w:hAnsi="Book Antiqua"/>
        </w:rPr>
        <w:fldChar w:fldCharType="separate"/>
      </w:r>
      <w:r w:rsidRPr="00610CAB">
        <w:rPr>
          <w:rFonts w:ascii="Book Antiqua" w:eastAsia="Calibri" w:hAnsi="Book Antiqua"/>
          <w:noProof/>
        </w:rPr>
        <w:t>Dinillah &amp; Djamil (2024)</w:t>
      </w:r>
      <w:r w:rsidRPr="00610CAB">
        <w:rPr>
          <w:rFonts w:ascii="Book Antiqua" w:eastAsia="Calibri" w:hAnsi="Book Antiqua"/>
        </w:rPr>
        <w:fldChar w:fldCharType="end"/>
      </w:r>
      <w:r w:rsidRPr="00610CAB">
        <w:rPr>
          <w:rFonts w:ascii="Book Antiqua" w:eastAsia="Calibri" w:hAnsi="Book Antiqua"/>
        </w:rPr>
        <w:t>, membuktikan bahwa kualitas audit memiliki pengaruh yang signifikan terhadap kecurangan laporan keuangan. Kompetensi auditor yang bersertifikasi akuntan publik dianggap lebih berkualitas dan dapat mendeteksi adanya kecurangan laporan keuangan karena auditor tersebut dibekali oleh serangkaian pelatihan dan prosedur serta memiliki program audit yang dianggap lebih akurat dan efektif dibandingkan dengan auditor tidak bersertifikasi</w:t>
      </w:r>
      <w:r w:rsidRPr="00610CAB">
        <w:rPr>
          <w:rFonts w:ascii="Book Antiqua" w:eastAsia="Calibri" w:hAnsi="Book Antiqua"/>
          <w:i/>
        </w:rPr>
        <w:t xml:space="preserve"> </w:t>
      </w:r>
      <w:r w:rsidRPr="00610CAB">
        <w:rPr>
          <w:rFonts w:ascii="Book Antiqua" w:eastAsia="Calibri" w:hAnsi="Book Antiqua"/>
          <w:iCs/>
        </w:rPr>
        <w:t>akuntan publik.</w:t>
      </w:r>
      <w:r w:rsidRPr="00610CAB">
        <w:rPr>
          <w:rFonts w:ascii="Book Antiqua" w:eastAsia="Calibri" w:hAnsi="Book Antiqua"/>
        </w:rPr>
        <w:t xml:space="preserve"> Hasil penelitian sejalan dengan penelitian </w:t>
      </w:r>
      <w:r w:rsidRPr="00610CAB">
        <w:rPr>
          <w:rFonts w:ascii="Book Antiqua" w:eastAsia="Calibri" w:hAnsi="Book Antiqua"/>
        </w:rPr>
        <w:fldChar w:fldCharType="begin" w:fldLock="1"/>
      </w:r>
      <w:r w:rsidRPr="00610CAB">
        <w:rPr>
          <w:rFonts w:ascii="Book Antiqua" w:eastAsia="Calibri" w:hAnsi="Book Antiqua"/>
        </w:rPr>
        <w:instrText>ADDIN CSL_CITATION {"citationItems":[{"id":"ITEM-1","itemData":{"abstract":"Penelitian ini bertujuan untuk menganalisis Pengaruh Karakteristik Komite Audit, Kualitas Audit, dan Kepemilikan Institusional Terhadap Kecurangan Pelaporan Keuangan (Studi Empiris Pada PerusahaanManufaktur Sektor Industri Barang Konsumsi yang terdaftardi BEI Tahun 2017-2021). Jenis data yang digunakan dalam penelitian ini adalah data sekunder dengan objek penelitian adalah Kecurangan Pelaporan Keuangan, Karakteristik Komite Audit, Kualitas Audit, dan Kepemilikan Institusional dengan mengambil data laporan keuangan perusahaanManufaktur Sektor Industri Barang Konsumsi yang terdaftar di BEI Tahun 2017-2021. Sehingga dalam penelitian ini sebanyak 110 sampel. Karena itu, analisis data yang digunakan adalah analisis statistik, uji asumsi klasik, dan uji hipotesis dengan menggunakan teknik pengumpulan data puposive sampling. Hasil penelitian ini menunjukkan bahwa Karakteristik Komite Audit dan Kepemilikan Institusional tidak berpengaruh terhadap Kecurangan Pelaporan Keuangan. Sedangkan Kualitas Audit memiliki pengaruh terhadap Kecurangan Pelaporan Keuangan.","author":[{"dropping-particle":"","family":"Natria","given":"Latipah","non-dropping-particle":"","parse-names":false,"suffix":""}],"container-title":"EFEKTIF Jurnal Bisnis dan Ekonom","id":"ITEM-1","issue":"2","issued":{"date-parts":[["2023"]]},"page":"107-122","title":"Pengaruh Karakteristik Komite Audit, Kualitas Audit, dan Kepemilikan Institusional Terhadap Kecurangan Pelaporan Keuangan (Studi Empiris Pada PerusahaanManufaktur Sektor Industri Barang Konsumsi yang terdaftardi BEI Tahun 2017-2021).","type":"article-journal","volume":"11"},"uris":["http://www.mendeley.com/documents/?uuid=8678b5ff-f14e-46d5-a775-a1784ae39557"]}],"mendeley":{"formattedCitation":"(Natria, 2023)","manualFormatting":"Natria (2023)","plainTextFormattedCitation":"(Natria, 2023)","previouslyFormattedCitation":"(Natria, 2023)"},"properties":{"noteIndex":0},"schema":"https://github.com/citation-style-language/schema/raw/master/csl-citation.json"}</w:instrText>
      </w:r>
      <w:r w:rsidRPr="00610CAB">
        <w:rPr>
          <w:rFonts w:ascii="Book Antiqua" w:eastAsia="Calibri" w:hAnsi="Book Antiqua"/>
        </w:rPr>
        <w:fldChar w:fldCharType="separate"/>
      </w:r>
      <w:r w:rsidRPr="00610CAB">
        <w:rPr>
          <w:rFonts w:ascii="Book Antiqua" w:eastAsia="Calibri" w:hAnsi="Book Antiqua"/>
          <w:noProof/>
        </w:rPr>
        <w:t>Natria (2023)</w:t>
      </w:r>
      <w:r w:rsidRPr="00610CAB">
        <w:rPr>
          <w:rFonts w:ascii="Book Antiqua" w:eastAsia="Calibri" w:hAnsi="Book Antiqua"/>
        </w:rPr>
        <w:fldChar w:fldCharType="end"/>
      </w:r>
      <w:r w:rsidRPr="00610CAB">
        <w:rPr>
          <w:rFonts w:ascii="Book Antiqua" w:eastAsia="Calibri" w:hAnsi="Book Antiqua"/>
        </w:rPr>
        <w:t xml:space="preserve"> dan </w:t>
      </w:r>
      <w:r w:rsidRPr="00610CAB">
        <w:rPr>
          <w:rFonts w:ascii="Book Antiqua" w:eastAsia="Calibri" w:hAnsi="Book Antiqua"/>
        </w:rPr>
        <w:fldChar w:fldCharType="begin" w:fldLock="1"/>
      </w:r>
      <w:r w:rsidRPr="00610CAB">
        <w:rPr>
          <w:rFonts w:ascii="Book Antiqua" w:eastAsia="Calibri" w:hAnsi="Book Antiqua"/>
        </w:rPr>
        <w:instrText>ADDIN CSL_CITATION {"citationItems":[{"id":"ITEM-1","itemData":{"abstract":"Tujuan dari penelitian ini adalah untuk menguji apakah price book value (PBV), kualitas audit, dan good corporate govermen (GCG) berpengaruh terhadap beneish m-score. Beneish m-score diukur dengan menggunakan M-Score = -4.84 + 0.920 DSRI + 0.528 GMI + 0.404 AQI + 0.892 SGI + 0.115 DEPI - 0.172 SGAI - 0.327 LVGI + 4.697 TATA Sampel perusahaan yang menjadi penelitian adalah perusahaan manufaktur yang tercatat di bursa efek pada periode pengamatan 2014-2016. Metode pengambilan sampel yang digunakan adalah purposive random sampling dan model analisis data yang digunakan untuk beneish m-sccore menggunakan analisis regresi berganda. Hasil penelitian menunjukan bahwa varibel PBV, kulitas audit, dan GCG berpengaruh dalam penentuan beneish m-score. Secara simultan tingkat mempengaruhi beneish m-score adalah 81,7886%. Hasil penelitian ini menunjukan beberapa varibel yang signifikan adalah kualitas audit dengan singnifikan negative, kepemilikan manajerial dengan signifikan positif, dan komisaris independen dengan signifikan negatif.","author":[{"dropping-particle":"","family":"Himawan;","given":"F Agung","non-dropping-particle":"","parse-names":false,"suffix":""},{"dropping-particle":"","family":"Catur","given":"Iqbal","non-dropping-particle":"","parse-names":false,"suffix":""}],"container-title":"ESENSI: Jurnal Manajemen Bisnis","id":"ITEM-1","issue":"3","issued":{"date-parts":[["2018"]]},"page":"236-260","title":"Analisis Pengaruh Price Book Value (Pbv), Kualitas Audit, Dan Good Corporate Government Terhadap Beneish M-Score","type":"article-journal","volume":"21"},"uris":["http://www.mendeley.com/documents/?uuid=9195f351-f1db-44e7-ba06-cc86506a8e34"]}],"mendeley":{"formattedCitation":"(Himawan; &amp; Catur, 2018)","manualFormatting":"Himawan &amp; Catur (2018)","plainTextFormattedCitation":"(Himawan; &amp; Catur, 2018)","previouslyFormattedCitation":"(Himawan; &amp; Catur, 2018)"},"properties":{"noteIndex":0},"schema":"https://github.com/citation-style-language/schema/raw/master/csl-citation.json"}</w:instrText>
      </w:r>
      <w:r w:rsidRPr="00610CAB">
        <w:rPr>
          <w:rFonts w:ascii="Book Antiqua" w:eastAsia="Calibri" w:hAnsi="Book Antiqua"/>
        </w:rPr>
        <w:fldChar w:fldCharType="separate"/>
      </w:r>
      <w:r w:rsidRPr="00610CAB">
        <w:rPr>
          <w:rFonts w:ascii="Book Antiqua" w:eastAsia="Calibri" w:hAnsi="Book Antiqua"/>
          <w:noProof/>
        </w:rPr>
        <w:t>Himawan &amp; Catur (2018)</w:t>
      </w:r>
      <w:r w:rsidRPr="00610CAB">
        <w:rPr>
          <w:rFonts w:ascii="Book Antiqua" w:eastAsia="Calibri" w:hAnsi="Book Antiqua"/>
        </w:rPr>
        <w:fldChar w:fldCharType="end"/>
      </w:r>
      <w:r w:rsidRPr="00610CAB">
        <w:rPr>
          <w:rFonts w:ascii="Book Antiqua" w:eastAsia="Calibri" w:hAnsi="Book Antiqua"/>
        </w:rPr>
        <w:t>.</w:t>
      </w:r>
    </w:p>
    <w:p w14:paraId="75C6E2D9" w14:textId="77777777" w:rsidR="00442AF1" w:rsidRPr="00610CAB" w:rsidRDefault="00442AF1" w:rsidP="00442AF1">
      <w:pPr>
        <w:autoSpaceDE w:val="0"/>
        <w:autoSpaceDN w:val="0"/>
        <w:adjustRightInd w:val="0"/>
        <w:ind w:firstLine="542"/>
        <w:contextualSpacing/>
        <w:jc w:val="both"/>
        <w:rPr>
          <w:rFonts w:ascii="Book Antiqua" w:eastAsia="Calibri" w:hAnsi="Book Antiqua"/>
        </w:rPr>
      </w:pPr>
      <w:r w:rsidRPr="00610CAB">
        <w:rPr>
          <w:rFonts w:ascii="Book Antiqua" w:eastAsia="Calibri" w:hAnsi="Book Antiqua"/>
        </w:rPr>
        <w:t xml:space="preserve">Hasil penelitian berbeda dengan </w:t>
      </w:r>
      <w:r w:rsidRPr="00610CAB">
        <w:rPr>
          <w:rFonts w:ascii="Book Antiqua" w:eastAsia="Calibri" w:hAnsi="Book Antiqua"/>
        </w:rPr>
        <w:fldChar w:fldCharType="begin" w:fldLock="1"/>
      </w:r>
      <w:r w:rsidRPr="00610CAB">
        <w:rPr>
          <w:rFonts w:ascii="Book Antiqua" w:eastAsia="Calibri" w:hAnsi="Book Antiqua"/>
        </w:rPr>
        <w:instrText>ADDIN CSL_CITATION {"citationItems":[{"id":"ITEM-1","itemData":{"DOI":"10.52859/Jba.V10i2.435","abstract":"This study aims to determine the influence of the hexagon fraud factor, namely financial stability, nature of industry, total accrual total assets, CEO's Education, frequent number of CEO's picture, state owned enterprise on potential fraudulent financial statements with audit quality as a moderating variable. This study uses company objects in the consumer goods industry sector which are listed on the Indonesia Stock Exchange for the 2018-2021 period. The sampling technique in this study was a non-probability sampling technique using purposive sampling method, resulting in 164 samples. The results show that financial stability, nature of industry and total accrual total assets have a positive effect on the potential for fraudulent financial reporting. CEO's education, frequent number of CEO's picture, and state owned enterprise have no effect on the potential for fraudulent financial statements. The moderating variable of audit quality is proven to be able to weaken the positive effect of financial stability on the potential for fraudulent financial reporting. The moderating variable of audit quality is not able to weaken the positive influence of nature of industry and total accruals of total assets on potential fraudulent financial statements.","author":[{"dropping-particle":"","family":"Putri","given":"Arshinta Chandra","non-dropping-particle":"","parse-names":false,"suffix":""},{"dropping-particle":"","family":"Suhartono","given":"Sugi","non-dropping-particle":"","parse-names":false,"suffix":""}],"container-title":"Jurnal Bina Akuntansi","id":"ITEM-1","issue":"2","issued":{"date-parts":[["2023"]]},"page":"732-757","title":"Kemampuan Kualitas Audit Memoderasi Pengaruh Fraud Hexagon terhadap Fraudulent Financial Statement","type":"article-journal","volume":"10"},"uris":["http://www.mendeley.com/documents/?uuid=e8d926c9-46c8-4e74-9ae4-0b67219ed86e"]}],"mendeley":{"formattedCitation":"(Putri &amp; Suhartono, 2023)","manualFormatting":"Putri &amp; Suhartono (2023)","plainTextFormattedCitation":"(Putri &amp; Suhartono, 2023)","previouslyFormattedCitation":"(Putri &amp; Suhartono, 2023)"},"properties":{"noteIndex":0},"schema":"https://github.com/citation-style-language/schema/raw/master/csl-citation.json"}</w:instrText>
      </w:r>
      <w:r w:rsidRPr="00610CAB">
        <w:rPr>
          <w:rFonts w:ascii="Book Antiqua" w:eastAsia="Calibri" w:hAnsi="Book Antiqua"/>
        </w:rPr>
        <w:fldChar w:fldCharType="separate"/>
      </w:r>
      <w:r w:rsidRPr="00610CAB">
        <w:rPr>
          <w:rFonts w:ascii="Book Antiqua" w:eastAsia="Calibri" w:hAnsi="Book Antiqua"/>
          <w:noProof/>
        </w:rPr>
        <w:t>Putri &amp; Suhartono (2023)</w:t>
      </w:r>
      <w:r w:rsidRPr="00610CAB">
        <w:rPr>
          <w:rFonts w:ascii="Book Antiqua" w:eastAsia="Calibri" w:hAnsi="Book Antiqua"/>
        </w:rPr>
        <w:fldChar w:fldCharType="end"/>
      </w:r>
      <w:r w:rsidRPr="00610CAB">
        <w:rPr>
          <w:rFonts w:ascii="Book Antiqua" w:eastAsia="Calibri" w:hAnsi="Book Antiqua"/>
        </w:rPr>
        <w:t xml:space="preserve">, tidak semua auditor non sertifikasi, dianggap memiliki kualitas audit yang rendah sehingga tidak mampu mendeteksi kecurangan laporan keuangan. Sama halnya dengan auditor bersertifikasi, tidak selalu berhasil dalam mendeteksi kecurangan laporan keuangan. Adapun penelitian </w:t>
      </w:r>
      <w:r w:rsidRPr="00610CAB">
        <w:rPr>
          <w:rFonts w:ascii="Book Antiqua" w:eastAsia="Calibri" w:hAnsi="Book Antiqua"/>
        </w:rPr>
        <w:fldChar w:fldCharType="begin" w:fldLock="1"/>
      </w:r>
      <w:r w:rsidRPr="00610CAB">
        <w:rPr>
          <w:rFonts w:ascii="Book Antiqua" w:eastAsia="Calibri" w:hAnsi="Book Antiqua"/>
        </w:rPr>
        <w:instrText>ADDIN CSL_CITATION {"citationItems":[{"id":"ITEM-1","itemData":{"DOI":"10.29313/bcsa.v3i2.8422","abstract":"Abstract. This study aims to determine the effect of audit quality and financial stability on fraud financial statements. The samples used in this study were 21 consumer goods industry companies listed on the Indonesia Stock Exchange (IDX) with a research year range of 2018-2021. The research data was obtained from audited financial reports from sample companies which were downloaded from the IDX website (www.idx.co.id) and IDN Financials (www.idnfinancials.com). Testing the proposed hypothesis using logistic regression analysis. The results of this study indicate that audit quality and financial stability have an effect on fraudulent financial statements. For the purposes of further research, it is recommended to add research sectors and the observation period. Abstrak. Penelitian ini bertujuan untuk menganalisis kualitas audit, financial stability, dan pengaruh nya terhadap fraud financial statement . sasaran penelitian ini dilakukan di bursa efek Indonesia sektor industri barang dan konsumsi dengan tahun pengamatan yaitu 2018-2021, data yang digunakan yaitu menggunakan data sekunder. Sampel yang digunakan yaitu memakai teknik purposive sampling, dengan jumlah populasi sebanyak 85 perusahaan industri barang dan konsumsi dan 21 sampel perusahaan yang memenuhi kriteria pada penelitian. Pada penelitian ini kualitas audit (X1) dihitung menggunakan variabel dummy, financial stability (X2) dihitung dengan ACHANGE, dan fraud financial statement dihitung menggunakan Beneish M Score. Hasil dari penelitian ini secara signifikan berpengaruh positif dan signifikan terhadap Fraud Financial statement. Namun sebagian tidak berpengaruh pada kecurangan laporan keuangan kualitas audit, financaial stability, fraud financial statement.","author":[{"dropping-particle":"","family":"Sintia","given":"Iceu","non-dropping-particle":"","parse-names":false,"suffix":""},{"dropping-particle":"","family":"Purnamasari","given":"Pupung","non-dropping-particle":"","parse-names":false,"suffix":""}],"container-title":"Bandung Conference Series: Accountancy","id":"ITEM-1","issue":"2","issued":{"date-parts":[["2023"]]},"page":"826-834","title":"Pengaruh Kualitas Audit dan Financial Stability terhadap Fraud Financial Statement","type":"article-journal","volume":"3"},"uris":["http://www.mendeley.com/documents/?uuid=c08d30d4-e601-4cf3-978d-e341f0059d71"]}],"mendeley":{"formattedCitation":"(Sintia &amp; Purnamasari, 2023)","manualFormatting":"Sintia &amp; Purnamasari (2023)","plainTextFormattedCitation":"(Sintia &amp; Purnamasari, 2023)","previouslyFormattedCitation":"(Sintia &amp; Purnamasari, 2023)"},"properties":{"noteIndex":0},"schema":"https://github.com/citation-style-language/schema/raw/master/csl-citation.json"}</w:instrText>
      </w:r>
      <w:r w:rsidRPr="00610CAB">
        <w:rPr>
          <w:rFonts w:ascii="Book Antiqua" w:eastAsia="Calibri" w:hAnsi="Book Antiqua"/>
        </w:rPr>
        <w:fldChar w:fldCharType="separate"/>
      </w:r>
      <w:r w:rsidRPr="00610CAB">
        <w:rPr>
          <w:rFonts w:ascii="Book Antiqua" w:eastAsia="Calibri" w:hAnsi="Book Antiqua"/>
          <w:noProof/>
        </w:rPr>
        <w:t>Sintia &amp; Purnamasari (2023)</w:t>
      </w:r>
      <w:r w:rsidRPr="00610CAB">
        <w:rPr>
          <w:rFonts w:ascii="Book Antiqua" w:eastAsia="Calibri" w:hAnsi="Book Antiqua"/>
        </w:rPr>
        <w:fldChar w:fldCharType="end"/>
      </w:r>
      <w:r w:rsidRPr="00610CAB">
        <w:rPr>
          <w:rFonts w:ascii="Book Antiqua" w:eastAsia="Calibri" w:hAnsi="Book Antiqua"/>
        </w:rPr>
        <w:t>, kompetensi auditor bersertifikasi atau non sertifikasi tidak dapat mengurangi resiko terjadinya kecurangan laporan keuangan yang dilakukan oleh pihak perusahaan</w:t>
      </w:r>
      <w:r w:rsidRPr="00610CAB">
        <w:rPr>
          <w:rFonts w:ascii="Book Antiqua" w:eastAsia="Calibri" w:hAnsi="Book Antiqua"/>
          <w:i/>
        </w:rPr>
        <w:t xml:space="preserve">. </w:t>
      </w:r>
      <w:r w:rsidRPr="00610CAB">
        <w:rPr>
          <w:rFonts w:ascii="Book Antiqua" w:eastAsia="Calibri" w:hAnsi="Book Antiqua"/>
          <w:iCs/>
        </w:rPr>
        <w:t xml:space="preserve">Hal ini sejalan dengan penelitian </w:t>
      </w:r>
      <w:r w:rsidRPr="00610CAB">
        <w:rPr>
          <w:rFonts w:ascii="Book Antiqua" w:eastAsia="Calibri" w:hAnsi="Book Antiqua"/>
        </w:rPr>
        <w:fldChar w:fldCharType="begin" w:fldLock="1"/>
      </w:r>
      <w:r w:rsidRPr="00610CAB">
        <w:rPr>
          <w:rFonts w:ascii="Book Antiqua" w:eastAsia="Calibri" w:hAnsi="Book Antiqua"/>
        </w:rPr>
        <w:instrText>ADDIN CSL_CITATION {"citationItems":[{"id":"ITEM-1","itemData":{"DOI":"10.33395/owner.v7i4.1734","ISSN":"2548-9224","abstract":"Fraudulent financial reporting can be detrimental to various parties. Therefore, it is essential to identify the factors that can cause fraudulent financial reporting to prevent its occurrence. This study aims to investigate and evaluate how managerial ownership, financial performance, and audit quality affect fraudulent financial reporting. This research used secondary data from company financial and annual reports. Sample used in this study were companies in the consumer goods manufacturing sector listed on the Indonesia Stock Exchange (IDX) between 2019 and 2021. Multiple linear regression analysis and purposive sampling method with 134 samples covering the 2019–2021 period was employed in this research. This study shows that financial performance proxied by leverage and profitability ratio, managerial ownership, and audit quality does not affect fraudulent financial reporting, while financial performance proxied by the liquidity ratios has negative affect towards fraudulent financial reporting.","author":[{"dropping-particle":"","family":"Khomariah","given":"Oryza Alifia","non-dropping-particle":"","parse-names":false,"suffix":""},{"dropping-particle":"","family":"Khomsiyah","given":"Khomsiyah","non-dropping-particle":"","parse-names":false,"suffix":""}],"container-title":"Owner Riset &amp; Jurnal Akuntansi","id":"ITEM-1","issue":"4","issued":{"date-parts":[["2023"]]},"page":"3610-3620","title":"Pengaruh Kepemilikan Manajerial, Kinerja Keuangan, dan Kualitas Audit terhadap Kecurangan Laporan Keuangan","type":"article-journal","volume":"7"},"uris":["http://www.mendeley.com/documents/?uuid=9df595a8-3f00-4836-84ca-8d4a8915a90f"]}],"mendeley":{"formattedCitation":"(Khomariah &amp; Khomsiyah, 2023)","manualFormatting":"Khomariah &amp; Khomsiyah (2023)","plainTextFormattedCitation":"(Khomariah &amp; Khomsiyah, 2023)","previouslyFormattedCitation":"(Khomariah &amp; Khomsiyah, 2023)"},"properties":{"noteIndex":0},"schema":"https://github.com/citation-style-language/schema/raw/master/csl-citation.json"}</w:instrText>
      </w:r>
      <w:r w:rsidRPr="00610CAB">
        <w:rPr>
          <w:rFonts w:ascii="Book Antiqua" w:eastAsia="Calibri" w:hAnsi="Book Antiqua"/>
        </w:rPr>
        <w:fldChar w:fldCharType="separate"/>
      </w:r>
      <w:r w:rsidRPr="00610CAB">
        <w:rPr>
          <w:rFonts w:ascii="Book Antiqua" w:eastAsia="Calibri" w:hAnsi="Book Antiqua"/>
          <w:noProof/>
        </w:rPr>
        <w:t>Khomariah &amp; Khomsiyah (2023)</w:t>
      </w:r>
      <w:r w:rsidRPr="00610CAB">
        <w:rPr>
          <w:rFonts w:ascii="Book Antiqua" w:eastAsia="Calibri" w:hAnsi="Book Antiqua"/>
        </w:rPr>
        <w:fldChar w:fldCharType="end"/>
      </w:r>
      <w:r w:rsidRPr="00610CAB">
        <w:rPr>
          <w:rFonts w:ascii="Book Antiqua" w:eastAsia="Calibri" w:hAnsi="Book Antiqua"/>
        </w:rPr>
        <w:t xml:space="preserve"> dan </w:t>
      </w:r>
      <w:r w:rsidRPr="00610CAB">
        <w:rPr>
          <w:rFonts w:ascii="Book Antiqua" w:eastAsia="Calibri" w:hAnsi="Book Antiqua"/>
        </w:rPr>
        <w:fldChar w:fldCharType="begin" w:fldLock="1"/>
      </w:r>
      <w:r w:rsidRPr="00610CAB">
        <w:rPr>
          <w:rFonts w:ascii="Book Antiqua" w:eastAsia="Calibri" w:hAnsi="Book Antiqua"/>
        </w:rPr>
        <w:instrText>ADDIN CSL_CITATION {"citationItems":[{"id":"ITEM-1","itemData":{"DOI":"10.29313/.v0i0.30336","ISSN":"2460-6561","abstract":"This study aims to examine the audit quality and auditor switching on financial reporting. This study uses secondary data downloaded from the IDX website (www.idx.co.id) and IDNFinancials (www.idnfinancials.com) using 41 samples of consumer goods industry companies with an observation period of 2017-2020. By using logistic regression analysis, the results of audit quality research and auditor switching have no effect on financial reporting, this is indicated by the sig value. &gt; 0.05. This means the higher the audit quality, the lower the financial statements will be, while the more often the auditor switching is done, the company tends not to commit fraud.","author":[{"dropping-particle":"","family":"Hardiningsih","given":"Intan","non-dropping-particle":"","parse-names":false,"suffix":""},{"dropping-particle":"","family":"Purnamasari","given":"Pupung","non-dropping-particle":"","parse-names":false,"suffix":""}],"container-title":"Jurnal Bisnis dan Akuntansi","id":"ITEM-1","issue":"1","issued":{"date-parts":[["2021"]]},"page":"95-104","title":"Pengaruh Kualitas Audit dan Auditor Switching terhadap Kecurangan Pelaporan Keuangan","type":"article-journal","volume":"22"},"uris":["http://www.mendeley.com/documents/?uuid=89b4c94e-5d6a-4e0e-828e-463baa237260"]}],"mendeley":{"formattedCitation":"(Hardiningsih &amp; Purnamasari, 2021)","manualFormatting":"Hardiningsih &amp; Purnamasari (2021)","plainTextFormattedCitation":"(Hardiningsih &amp; Purnamasari, 2021)","previouslyFormattedCitation":"(Hardiningsih &amp; Purnamasari, 2021)"},"properties":{"noteIndex":0},"schema":"https://github.com/citation-style-language/schema/raw/master/csl-citation.json"}</w:instrText>
      </w:r>
      <w:r w:rsidRPr="00610CAB">
        <w:rPr>
          <w:rFonts w:ascii="Book Antiqua" w:eastAsia="Calibri" w:hAnsi="Book Antiqua"/>
        </w:rPr>
        <w:fldChar w:fldCharType="separate"/>
      </w:r>
      <w:r w:rsidRPr="00610CAB">
        <w:rPr>
          <w:rFonts w:ascii="Book Antiqua" w:eastAsia="Calibri" w:hAnsi="Book Antiqua"/>
          <w:noProof/>
        </w:rPr>
        <w:t>Hardiningsih &amp; Purnamasari (2021)</w:t>
      </w:r>
      <w:r w:rsidRPr="00610CAB">
        <w:rPr>
          <w:rFonts w:ascii="Book Antiqua" w:eastAsia="Calibri" w:hAnsi="Book Antiqua"/>
        </w:rPr>
        <w:fldChar w:fldCharType="end"/>
      </w:r>
      <w:r w:rsidRPr="00610CAB">
        <w:rPr>
          <w:rFonts w:ascii="Book Antiqua" w:eastAsia="Calibri" w:hAnsi="Book Antiqua"/>
        </w:rPr>
        <w:t>.</w:t>
      </w:r>
    </w:p>
    <w:p w14:paraId="1DF5240D" w14:textId="77777777" w:rsidR="00442AF1" w:rsidRDefault="00442AF1" w:rsidP="00442AF1">
      <w:pPr>
        <w:tabs>
          <w:tab w:val="left" w:pos="567"/>
        </w:tabs>
        <w:autoSpaceDE w:val="0"/>
        <w:autoSpaceDN w:val="0"/>
        <w:adjustRightInd w:val="0"/>
        <w:jc w:val="both"/>
        <w:rPr>
          <w:rFonts w:ascii="Book Antiqua" w:hAnsi="Book Antiqua"/>
          <w:b/>
          <w:bCs/>
          <w:color w:val="000000"/>
        </w:rPr>
      </w:pPr>
    </w:p>
    <w:p w14:paraId="26FDFD8A" w14:textId="6074C776" w:rsidR="00442AF1" w:rsidRPr="00F2050A" w:rsidRDefault="00442AF1" w:rsidP="00442AF1">
      <w:pPr>
        <w:tabs>
          <w:tab w:val="left" w:pos="567"/>
        </w:tabs>
        <w:autoSpaceDE w:val="0"/>
        <w:autoSpaceDN w:val="0"/>
        <w:adjustRightInd w:val="0"/>
        <w:jc w:val="both"/>
        <w:rPr>
          <w:rFonts w:ascii="Book Antiqua" w:eastAsia="Calibri" w:hAnsi="Book Antiqua"/>
          <w:b/>
          <w:bCs/>
          <w:color w:val="000000"/>
        </w:rPr>
      </w:pPr>
      <w:r w:rsidRPr="00F2050A">
        <w:rPr>
          <w:rFonts w:ascii="Book Antiqua" w:eastAsia="Calibri" w:hAnsi="Book Antiqua"/>
          <w:b/>
          <w:bCs/>
          <w:color w:val="000000"/>
        </w:rPr>
        <w:t>Pengaruh Komite Audit dengan Kecurangan Laporan Keuangan</w:t>
      </w:r>
    </w:p>
    <w:p w14:paraId="78F44CEE" w14:textId="77777777" w:rsidR="00442AF1" w:rsidRPr="00610CAB" w:rsidRDefault="00442AF1" w:rsidP="00442AF1">
      <w:pPr>
        <w:autoSpaceDE w:val="0"/>
        <w:autoSpaceDN w:val="0"/>
        <w:adjustRightInd w:val="0"/>
        <w:spacing w:after="120"/>
        <w:ind w:firstLine="567"/>
        <w:contextualSpacing/>
        <w:jc w:val="both"/>
        <w:rPr>
          <w:rFonts w:ascii="Book Antiqua" w:eastAsia="Calibri" w:hAnsi="Book Antiqua"/>
        </w:rPr>
      </w:pPr>
      <w:r w:rsidRPr="00610CAB">
        <w:rPr>
          <w:rFonts w:ascii="Book Antiqua" w:eastAsia="Calibri" w:hAnsi="Book Antiqua"/>
          <w:color w:val="000000"/>
        </w:rPr>
        <w:t xml:space="preserve"> </w:t>
      </w:r>
      <w:r w:rsidRPr="00610CAB">
        <w:rPr>
          <w:rFonts w:ascii="Book Antiqua" w:eastAsia="Calibri" w:hAnsi="Book Antiqua"/>
        </w:rPr>
        <w:t xml:space="preserve">Peraturan OJK menjelaskan bahwa komite audit diketuai oleh komisaris indepeden yang merangkap sebagai anggota. Keberadaan komisaris independen perusahaan sangat penting, dengan menambah proporsi komisaris independen sebagai komite audit maka perusahaan dapat melaksanakan tugasnya secara efektif dan mengawasi manajemen untuk mencegah kecurangan laporan keuangan </w:t>
      </w:r>
      <w:r w:rsidRPr="00610CAB">
        <w:rPr>
          <w:rFonts w:ascii="Book Antiqua" w:eastAsia="Calibri" w:hAnsi="Book Antiqua"/>
        </w:rPr>
        <w:fldChar w:fldCharType="begin" w:fldLock="1"/>
      </w:r>
      <w:r w:rsidRPr="00610CAB">
        <w:rPr>
          <w:rFonts w:ascii="Book Antiqua" w:eastAsia="Calibri" w:hAnsi="Book Antiqua"/>
        </w:rPr>
        <w:instrText>ADDIN CSL_CITATION {"citationItems":[{"id":"ITEM-1","itemData":{"DOI":"10.37481/jmeb.v4i1.699","ISSN":"2744-888X","abstract":"The evolution of economic conditions provides many opportunities for corporate fraud. One form of fraud that often occurs on an international scale and in Indonesia is fraudulent financial reporting in manufacturing companies in the food and beverage sub sector. This research aims to determine empirically the influence of independent audit committees, financial expertise and frequency of audit committee meetings on fraudulent financial reporting in food and beverage subsector manufacturing companies listed on the Indonesia Stock Exchange. The type of research used is quantitative research. The research sample used was a purposive sampling method, where the sample was determined based on certain criteria, totaling 23 companies. The type of data used in this research is secondary data. The data source used is the annual report of each company published on the website www.idx.co.id. The research results show that the independent audit committee has no significant effect on fraudulent financial reporting, while financial expertise and the frequency/number of audit committee meetings partially have a significant effect on fraudulent financial reporting.","author":[{"dropping-particle":"","family":"Sihotang","given":"Cristina","non-dropping-particle":"","parse-names":false,"suffix":""},{"dropping-particle":"","family":"Gaol","given":"Manatap Berliana Lumban","non-dropping-particle":"","parse-names":false,"suffix":""},{"dropping-particle":"","family":"Manurung","given":"Amran","non-dropping-particle":"","parse-names":false,"suffix":""}],"container-title":"JurnaL Mahasiswa Ekonomi dan Bisnis","id":"ITEM-1","issue":"1","issued":{"date-parts":[["2024"]]},"page":"235-244","title":"Pengaruh Karakteristik Komite Audit terhadap Kecurangan Pelaporan Keuangan (Studi Empiris Perusahaan Manufaktur Sub Sektor Makanan dan Minuman yang Terdaftar di Bursa Efek Indonesia Periode 2020-2022)","type":"article-journal","volume":"4"},"uris":["http://www.mendeley.com/documents/?uuid=7dcb1f1e-4b5b-4c60-8aba-8b59dd094842"]}],"mendeley":{"formattedCitation":"(Sihotang et al., 2024)","plainTextFormattedCitation":"(Sihotang et al., 2024)","previouslyFormattedCitation":"(Sihotang et al., 2024)"},"properties":{"noteIndex":0},"schema":"https://github.com/citation-style-language/schema/raw/master/csl-citation.json"}</w:instrText>
      </w:r>
      <w:r w:rsidRPr="00610CAB">
        <w:rPr>
          <w:rFonts w:ascii="Book Antiqua" w:eastAsia="Calibri" w:hAnsi="Book Antiqua"/>
        </w:rPr>
        <w:fldChar w:fldCharType="separate"/>
      </w:r>
      <w:r w:rsidRPr="00610CAB">
        <w:rPr>
          <w:rFonts w:ascii="Book Antiqua" w:eastAsia="Calibri" w:hAnsi="Book Antiqua"/>
          <w:noProof/>
        </w:rPr>
        <w:t>(Sihotang et al., 2024)</w:t>
      </w:r>
      <w:r w:rsidRPr="00610CAB">
        <w:rPr>
          <w:rFonts w:ascii="Book Antiqua" w:eastAsia="Calibri" w:hAnsi="Book Antiqua"/>
        </w:rPr>
        <w:fldChar w:fldCharType="end"/>
      </w:r>
      <w:r w:rsidRPr="00610CAB">
        <w:rPr>
          <w:rFonts w:ascii="Book Antiqua" w:eastAsia="Calibri" w:hAnsi="Book Antiqua"/>
        </w:rPr>
        <w:t xml:space="preserve">. Perusahaan harus </w:t>
      </w:r>
      <w:r w:rsidRPr="00610CAB">
        <w:rPr>
          <w:rFonts w:ascii="Book Antiqua" w:eastAsia="Calibri" w:hAnsi="Book Antiqua"/>
        </w:rPr>
        <w:lastRenderedPageBreak/>
        <w:t>meningkatkan jumlah komite audit, sehingga semakin efektif dalam mengungkap kecurangan sedini mungkin dan kecurangan dapat diperkecil (</w:t>
      </w:r>
      <w:r w:rsidRPr="00610CAB">
        <w:rPr>
          <w:rFonts w:ascii="Book Antiqua" w:eastAsia="Calibri" w:hAnsi="Book Antiqua"/>
        </w:rPr>
        <w:fldChar w:fldCharType="begin" w:fldLock="1"/>
      </w:r>
      <w:r w:rsidRPr="00610CAB">
        <w:rPr>
          <w:rFonts w:ascii="Book Antiqua" w:eastAsia="Calibri" w:hAnsi="Book Antiqua"/>
        </w:rPr>
        <w:instrText>ADDIN CSL_CITATION {"citationItems":[{"id":"ITEM-1","itemData":{"DOI":"10.33395/juripol.v4i1.11025","ISSN":"2599-1779","abstract":"Analisis penelitian bertujuan untuk mengetahui apakah komite audit, tata kelola perusahaan dan whistleblowing system secara parsial dan simultan berpengaruh signifikan terhadap pengungkapan kecurangan pada perusahaan Manufaktur Sub Sektor Makanan Dan Minuman yang terdaftar di Bursa Efek Indonesia. Data yang digunakan adalah laporan tahunan dari masing-masing perusahaan sampel, yang dipublikasikan melalui website www.idx.go.id. Metode analisis yang digunakan dalam penelitian ini adalah metode asosiatif, dengan pengujian asumsi klasik dan regresi linier berganda. Metode pengambilan sampel yang digunakan adalah puposive sampling dengan total sampel sebanyak 9 perusahaan Manufaktur Sub Sektor Makanan Dan Minuman yang terdaftar di Bursa Efek Indonesia dan data dari tahun 2016 – 2019. Hasil penelitian ini menunjukkan bahwa komite audit secara parsial berpengaruh signifikan terhadap pengungkapan kecurangan pada perusahaan Manufaktur Sub Sektor Makanan Dan Minuman yang terdaftar di Bursa Efek Indonesia, dimana thitung -2,027 &gt; ttabel 2,036 dan signifikan 0,031 &lt; 0,05. Tata kelola perusahaan secara parsial berpengaruh signifikan terhadap pengungkapan kecurangan pada perusahaan Manufaktur Sub Sektor Makanan Dan Minuman yang terdaftar di Bursa Efek Indonesia, dimana thitung -4,395 &gt; ttabel 2,036 dan signifikan 0,000 &lt; 0,05. Whistleblowing system secara parsial berpengaruh signifikan terhadap pengungkapan kecurangan pada perusahaan Manufaktur Sub Sektor Makanan Dan Minuman yang terdaftar di Bursa Efek Indonesia, dimana thitung -2,199 &gt; ttabel 2,036 dan signifikan 0,035 &lt; 0,05. Komite audit, tata kelola perusahaan dan whistleblowing system secara simultan berpengaruh signifikan terhadap pengungkapan kecurangan pada perusahaan Manufaktur Sub Sektor Makanan Dan Minuman yang terdaftar di Bursa Efek Indonesia, dimana Fhitung 8,152 &gt; Ftabel 2,90 dan signifikan 0,000 &lt; 0,05.","author":[{"dropping-particle":"","family":"Puspita","given":"Debrina","non-dropping-particle":"","parse-names":false,"suffix":""}],"container-title":"Juripol","id":"ITEM-1","issue":"1","issued":{"date-parts":[["2021"]]},"page":"178-183","title":"Pengaruh Peran Komite Audit, Pelaksanaan Tata Kelola Perusahaan dan Whistleblowing System terhadap Kecurangan pada Perusahaan Manufaktur yang terdaftar di Bursa Efek Indonesia Periode 2016-2019","type":"article-journal","volume":"4"},"uris":["http://www.mendeley.com/documents/?uuid=e52b3caa-a01f-4cf0-84f6-78b3fa45ad48"]}],"mendeley":{"formattedCitation":"(Puspita, 2021)","manualFormatting":"Puspita, 2021)","plainTextFormattedCitation":"(Puspita, 2021)","previouslyFormattedCitation":"(Puspita, 2021)"},"properties":{"noteIndex":0},"schema":"https://github.com/citation-style-language/schema/raw/master/csl-citation.json"}</w:instrText>
      </w:r>
      <w:r w:rsidRPr="00610CAB">
        <w:rPr>
          <w:rFonts w:ascii="Book Antiqua" w:eastAsia="Calibri" w:hAnsi="Book Antiqua"/>
        </w:rPr>
        <w:fldChar w:fldCharType="separate"/>
      </w:r>
      <w:r w:rsidRPr="00610CAB">
        <w:rPr>
          <w:rFonts w:ascii="Book Antiqua" w:eastAsia="Calibri" w:hAnsi="Book Antiqua"/>
          <w:noProof/>
        </w:rPr>
        <w:t>Puspita, 2021)</w:t>
      </w:r>
      <w:r w:rsidRPr="00610CAB">
        <w:rPr>
          <w:rFonts w:ascii="Book Antiqua" w:eastAsia="Calibri" w:hAnsi="Book Antiqua"/>
        </w:rPr>
        <w:fldChar w:fldCharType="end"/>
      </w:r>
      <w:r w:rsidRPr="00610CAB">
        <w:rPr>
          <w:rFonts w:ascii="Book Antiqua" w:eastAsia="Calibri" w:hAnsi="Book Antiqua"/>
        </w:rPr>
        <w:t xml:space="preserve">. </w:t>
      </w:r>
    </w:p>
    <w:p w14:paraId="4F383056" w14:textId="77777777" w:rsidR="00442AF1" w:rsidRPr="00610CAB" w:rsidRDefault="00442AF1" w:rsidP="00442AF1">
      <w:pPr>
        <w:autoSpaceDE w:val="0"/>
        <w:autoSpaceDN w:val="0"/>
        <w:adjustRightInd w:val="0"/>
        <w:spacing w:after="120"/>
        <w:ind w:firstLine="567"/>
        <w:contextualSpacing/>
        <w:jc w:val="both"/>
        <w:rPr>
          <w:rFonts w:ascii="Book Antiqua" w:eastAsia="Calibri" w:hAnsi="Book Antiqua"/>
        </w:rPr>
      </w:pPr>
      <w:r w:rsidRPr="00610CAB">
        <w:rPr>
          <w:rFonts w:ascii="Book Antiqua" w:eastAsia="Calibri" w:hAnsi="Book Antiqua"/>
        </w:rPr>
        <w:t xml:space="preserve">Hasil penelitian yang dilakukan oleh </w:t>
      </w:r>
      <w:r w:rsidRPr="00610CAB">
        <w:rPr>
          <w:rFonts w:ascii="Book Antiqua" w:eastAsia="Calibri" w:hAnsi="Book Antiqua"/>
        </w:rPr>
        <w:fldChar w:fldCharType="begin" w:fldLock="1"/>
      </w:r>
      <w:r w:rsidRPr="00610CAB">
        <w:rPr>
          <w:rFonts w:ascii="Book Antiqua" w:eastAsia="Calibri" w:hAnsi="Book Antiqua"/>
        </w:rPr>
        <w:instrText>ADDIN CSL_CITATION {"citationItems":[{"id":"ITEM-1","itemData":{"abstract":"… This study examines the Fraud Triangle, namely three things that encourage fraud, … fraud. Whereas auditor change, and the audit committee influence on financial statement fraud. …","author":[{"dropping-particle":"","family":"Tiapandewi","given":"Ni Kadek Yulik","non-dropping-particle":"","parse-names":false,"suffix":""},{"dropping-particle":"","family":"Suryandari","given":"Ni Nyoman Ayu","non-dropping-particle":"","parse-names":false,"suffix":""},{"dropping-particle":"","family":"Susandya","given":"A. Putu Gede Bagus Arie","non-dropping-particle":"","parse-names":false,"suffix":""}],"container-title":"Kumpulan Hasil Riset Mahasiswa Akuntansi (KHARISMA)","id":"ITEM-1","issue":"2","issued":{"date-parts":[["2020"]]},"page":"156-173","title":"Dampak Fraud Triangle Dan Komite Audit Terhadap Kecurangan Laporan Keuangan","type":"article-journal","volume":"2"},"uris":["http://www.mendeley.com/documents/?uuid=963040e6-2fb8-4fbe-a09e-9acaedb0ca1e"]}],"mendeley":{"formattedCitation":"(Tiapandewi et al., 2020)","manualFormatting":"Tiapandewi, Suryandari &amp; Susandya (2020)","plainTextFormattedCitation":"(Tiapandewi et al., 2020)","previouslyFormattedCitation":"(Tiapandewi et al., 2020)"},"properties":{"noteIndex":0},"schema":"https://github.com/citation-style-language/schema/raw/master/csl-citation.json"}</w:instrText>
      </w:r>
      <w:r w:rsidRPr="00610CAB">
        <w:rPr>
          <w:rFonts w:ascii="Book Antiqua" w:eastAsia="Calibri" w:hAnsi="Book Antiqua"/>
        </w:rPr>
        <w:fldChar w:fldCharType="separate"/>
      </w:r>
      <w:r w:rsidRPr="00610CAB">
        <w:rPr>
          <w:rFonts w:ascii="Book Antiqua" w:eastAsia="Calibri" w:hAnsi="Book Antiqua"/>
          <w:noProof/>
        </w:rPr>
        <w:t>Tiapandewi, Suryandari &amp; Susandya (2020)</w:t>
      </w:r>
      <w:r w:rsidRPr="00610CAB">
        <w:rPr>
          <w:rFonts w:ascii="Book Antiqua" w:eastAsia="Calibri" w:hAnsi="Book Antiqua"/>
        </w:rPr>
        <w:fldChar w:fldCharType="end"/>
      </w:r>
      <w:r w:rsidRPr="00610CAB">
        <w:rPr>
          <w:rFonts w:ascii="Book Antiqua" w:eastAsia="Calibri" w:hAnsi="Book Antiqua"/>
        </w:rPr>
        <w:t xml:space="preserve"> menunjukkan komite audit berpengaruh negatif terhadap kecurangan laporan keuangan. Hal ini berarti komite audit di perusahaan dapat menjadi salah satu upaya dan mengurangi kecurangan dalam penyajian laporan keuangan, maka semakin banyak jumlah komite audit, maka dapat menurunkan tingkat kecurangan dalam laporan keuangan. Hasil penelitian sejalan dengan peneliti </w:t>
      </w:r>
      <w:r w:rsidRPr="00610CAB">
        <w:rPr>
          <w:rFonts w:ascii="Book Antiqua" w:eastAsia="Calibri" w:hAnsi="Book Antiqua"/>
        </w:rPr>
        <w:fldChar w:fldCharType="begin" w:fldLock="1"/>
      </w:r>
      <w:r w:rsidRPr="00610CAB">
        <w:rPr>
          <w:rFonts w:ascii="Book Antiqua" w:eastAsia="Calibri" w:hAnsi="Book Antiqua"/>
        </w:rPr>
        <w:instrText>ADDIN CSL_CITATION {"citationItems":[{"id":"ITEM-1","itemData":{"author":[{"dropping-particle":"","family":"Sagita","given":"Franciska","non-dropping-particle":"","parse-names":false,"suffix":""},{"dropping-particle":"","family":"Sulfitri","given":"Virna","non-dropping-particle":"","parse-names":false,"suffix":""}],"container-title":"Jurnal Universitas Ibnu Sina","id":"ITEM-1","issue":"2019","issued":{"date-parts":[["2022"]]},"page":"13-29","title":"Determinan Kecurangan Laporan Keuangan Perusahaan Manufaktur Dengan Pendekatan Teori Fraud Pentagon dan Komite Audit","type":"article-journal"},"uris":["http://www.mendeley.com/documents/?uuid=2dc4cb0c-028e-4005-9d43-d820aaf3f862"]}],"mendeley":{"formattedCitation":"(Sagita &amp; Sulfitri, 2022)","manualFormatting":"Sagita &amp; Sulfitri (2023)","plainTextFormattedCitation":"(Sagita &amp; Sulfitri, 2022)","previouslyFormattedCitation":"(Sagita &amp; Sulfitri, 2022)"},"properties":{"noteIndex":0},"schema":"https://github.com/citation-style-language/schema/raw/master/csl-citation.json"}</w:instrText>
      </w:r>
      <w:r w:rsidRPr="00610CAB">
        <w:rPr>
          <w:rFonts w:ascii="Book Antiqua" w:eastAsia="Calibri" w:hAnsi="Book Antiqua"/>
        </w:rPr>
        <w:fldChar w:fldCharType="separate"/>
      </w:r>
      <w:r w:rsidRPr="00610CAB">
        <w:rPr>
          <w:rFonts w:ascii="Book Antiqua" w:eastAsia="Calibri" w:hAnsi="Book Antiqua"/>
          <w:noProof/>
        </w:rPr>
        <w:t>Sagita &amp; Sulfitri (2023)</w:t>
      </w:r>
      <w:r w:rsidRPr="00610CAB">
        <w:rPr>
          <w:rFonts w:ascii="Book Antiqua" w:eastAsia="Calibri" w:hAnsi="Book Antiqua"/>
        </w:rPr>
        <w:fldChar w:fldCharType="end"/>
      </w:r>
      <w:r w:rsidRPr="00610CAB">
        <w:rPr>
          <w:rFonts w:ascii="Book Antiqua" w:eastAsia="Calibri" w:hAnsi="Book Antiqua"/>
        </w:rPr>
        <w:t xml:space="preserve"> dan </w:t>
      </w:r>
      <w:r w:rsidRPr="00610CAB">
        <w:rPr>
          <w:rFonts w:ascii="Book Antiqua" w:eastAsia="Calibri" w:hAnsi="Book Antiqua"/>
        </w:rPr>
        <w:fldChar w:fldCharType="begin" w:fldLock="1"/>
      </w:r>
      <w:r w:rsidRPr="00610CAB">
        <w:rPr>
          <w:rFonts w:ascii="Book Antiqua" w:eastAsia="Calibri" w:hAnsi="Book Antiqua"/>
        </w:rPr>
        <w:instrText>ADDIN CSL_CITATION {"citationItems":[{"id":"ITEM-1","itemData":{"DOI":"10.5281/zenodo.10866033","abstract":"This study investigates the impact of four independent variables, namely Audit Committee, Audit Quality, Financial Stability, and Financial Target, on the dependent variable Financial Statement Fraud. The sample was selected from the population of transportation companies listed on the Indonesia Stock Exchange (IDX) during the period 2021-2022 using purposive sampling method. Through the application of panel data regression analysis, this study has determined that the Audit Committee, Audit Quality, and Financial Stability significantly influence the prevention of Financial Statement Fraud in transportation companies listed on the IDX during the studied period. The findings indicate that an effective Audit Committee and high Audit Quality are crucial in reducing the risk of financial statement fraud by maintaining the integrity and reliability of financial statements. Additionally, Financial Stability contributes to agency dynamics that discourage financial statement fraud. Meanwhile, the variable Financial Target did not have a significant effect on Financial Statement Fraud, indicating that the targets set by the company do not directly contribute to the occurrence of financial statement fraud. These results suggest the importance of the role of internal and external audits in overseeing the integrity of financial statements and emphasize the need for financial stability to reduce the risk of financial statement fraud in the transportation sector.","author":[{"dropping-particle":"","family":"Dinillah","given":"Syifa","non-dropping-particle":"","parse-names":false,"suffix":""},{"dropping-particle":"","family":"Djamil","given":"Nasrullah","non-dropping-particle":"","parse-names":false,"suffix":""}],"container-title":"Jurnal Ahkam Wa Iqtishad (JAWI)","id":"ITEM-1","issue":"1","issued":{"date-parts":[["2024"]]},"page":"317-329","title":"Pengaruh Audit Committee, Audit Quality, Financial Stability dan Financial Target Terhadap Financial Statement Fraud","type":"article-journal","volume":"2"},"uris":["http://www.mendeley.com/documents/?uuid=17a108de-b82e-42d8-809e-e4ee76277f69"]}],"mendeley":{"formattedCitation":"(Dinillah &amp; Djamil, 2024)","manualFormatting":"Dinillah &amp; Djamil (2024)","plainTextFormattedCitation":"(Dinillah &amp; Djamil, 2024)","previouslyFormattedCitation":"(Dinillah &amp; Djamil, 2024)"},"properties":{"noteIndex":0},"schema":"https://github.com/citation-style-language/schema/raw/master/csl-citation.json"}</w:instrText>
      </w:r>
      <w:r w:rsidRPr="00610CAB">
        <w:rPr>
          <w:rFonts w:ascii="Book Antiqua" w:eastAsia="Calibri" w:hAnsi="Book Antiqua"/>
        </w:rPr>
        <w:fldChar w:fldCharType="separate"/>
      </w:r>
      <w:r w:rsidRPr="00610CAB">
        <w:rPr>
          <w:rFonts w:ascii="Book Antiqua" w:eastAsia="Calibri" w:hAnsi="Book Antiqua"/>
          <w:noProof/>
        </w:rPr>
        <w:t>Dinillah &amp; Djamil (2024)</w:t>
      </w:r>
      <w:r w:rsidRPr="00610CAB">
        <w:rPr>
          <w:rFonts w:ascii="Book Antiqua" w:eastAsia="Calibri" w:hAnsi="Book Antiqua"/>
        </w:rPr>
        <w:fldChar w:fldCharType="end"/>
      </w:r>
      <w:r w:rsidRPr="00610CAB">
        <w:rPr>
          <w:rFonts w:ascii="Book Antiqua" w:eastAsia="Calibri" w:hAnsi="Book Antiqua"/>
        </w:rPr>
        <w:t>.</w:t>
      </w:r>
    </w:p>
    <w:p w14:paraId="39A3200B" w14:textId="77777777" w:rsidR="00442AF1" w:rsidRPr="00610CAB" w:rsidRDefault="00442AF1" w:rsidP="00442AF1">
      <w:pPr>
        <w:autoSpaceDE w:val="0"/>
        <w:autoSpaceDN w:val="0"/>
        <w:adjustRightInd w:val="0"/>
        <w:spacing w:after="120"/>
        <w:ind w:firstLine="567"/>
        <w:contextualSpacing/>
        <w:jc w:val="both"/>
        <w:rPr>
          <w:rFonts w:ascii="Book Antiqua" w:eastAsia="Calibri" w:hAnsi="Book Antiqua"/>
        </w:rPr>
      </w:pPr>
      <w:r w:rsidRPr="00610CAB">
        <w:rPr>
          <w:rFonts w:ascii="Book Antiqua" w:eastAsia="Calibri" w:hAnsi="Book Antiqua"/>
        </w:rPr>
        <w:t xml:space="preserve">Hasil penelitian tersebut berbeda dengan penelitian </w:t>
      </w:r>
      <w:r w:rsidRPr="00610CAB">
        <w:rPr>
          <w:rFonts w:ascii="Book Antiqua" w:eastAsia="Calibri" w:hAnsi="Book Antiqua"/>
        </w:rPr>
        <w:fldChar w:fldCharType="begin" w:fldLock="1"/>
      </w:r>
      <w:r w:rsidRPr="00610CAB">
        <w:rPr>
          <w:rFonts w:ascii="Book Antiqua" w:eastAsia="Calibri" w:hAnsi="Book Antiqua"/>
        </w:rPr>
        <w:instrText>ADDIN CSL_CITATION {"citationItems":[{"id":"ITEM-1","itemData":{"DOI":"10.37481/jmeb.v4i1.699","ISSN":"2744-888X","abstract":"The evolution of economic conditions provides many opportunities for corporate fraud. One form of fraud that often occurs on an international scale and in Indonesia is fraudulent financial reporting in manufacturing companies in the food and beverage sub sector. This research aims to determine empirically the influence of independent audit committees, financial expertise and frequency of audit committee meetings on fraudulent financial reporting in food and beverage subsector manufacturing companies listed on the Indonesia Stock Exchange. The type of research used is quantitative research. The research sample used was a purposive sampling method, where the sample was determined based on certain criteria, totaling 23 companies. The type of data used in this research is secondary data. The data source used is the annual report of each company published on the website www.idx.co.id. The research results show that the independent audit committee has no significant effect on fraudulent financial reporting, while financial expertise and the frequency/number of audit committee meetings partially have a significant effect on fraudulent financial reporting.","author":[{"dropping-particle":"","family":"Sihotang","given":"Cristina","non-dropping-particle":"","parse-names":false,"suffix":""},{"dropping-particle":"","family":"Gaol","given":"Manatap Berliana Lumban","non-dropping-particle":"","parse-names":false,"suffix":""},{"dropping-particle":"","family":"Manurung","given":"Amran","non-dropping-particle":"","parse-names":false,"suffix":""}],"container-title":"JurnaL Mahasiswa Ekonomi dan Bisnis","id":"ITEM-1","issue":"1","issued":{"date-parts":[["2024"]]},"page":"235-244","title":"Pengaruh Karakteristik Komite Audit terhadap Kecurangan Pelaporan Keuangan (Studi Empiris Perusahaan Manufaktur Sub Sektor Makanan dan Minuman yang Terdaftar di Bursa Efek Indonesia Periode 2020-2022)","type":"article-journal","volume":"4"},"uris":["http://www.mendeley.com/documents/?uuid=7dcb1f1e-4b5b-4c60-8aba-8b59dd094842"]}],"mendeley":{"formattedCitation":"(Sihotang et al., 2024)","manualFormatting":"Sihotang, Gaol &amp; Manurung (2024)","plainTextFormattedCitation":"(Sihotang et al., 2024)","previouslyFormattedCitation":"(Sihotang et al., 2024)"},"properties":{"noteIndex":0},"schema":"https://github.com/citation-style-language/schema/raw/master/csl-citation.json"}</w:instrText>
      </w:r>
      <w:r w:rsidRPr="00610CAB">
        <w:rPr>
          <w:rFonts w:ascii="Book Antiqua" w:eastAsia="Calibri" w:hAnsi="Book Antiqua"/>
        </w:rPr>
        <w:fldChar w:fldCharType="separate"/>
      </w:r>
      <w:r w:rsidRPr="00610CAB">
        <w:rPr>
          <w:rFonts w:ascii="Book Antiqua" w:eastAsia="Calibri" w:hAnsi="Book Antiqua"/>
          <w:noProof/>
        </w:rPr>
        <w:t>Sihotang, Gaol &amp; Manurung (2024)</w:t>
      </w:r>
      <w:r w:rsidRPr="00610CAB">
        <w:rPr>
          <w:rFonts w:ascii="Book Antiqua" w:eastAsia="Calibri" w:hAnsi="Book Antiqua"/>
        </w:rPr>
        <w:fldChar w:fldCharType="end"/>
      </w:r>
      <w:r w:rsidRPr="00610CAB">
        <w:rPr>
          <w:rFonts w:ascii="Book Antiqua" w:eastAsia="Calibri" w:hAnsi="Book Antiqua"/>
        </w:rPr>
        <w:t xml:space="preserve">, dimana komite audit tidak memiliki pengaruh signifikan terhadap kecurangan laporan keuangan. Hasil ini menunjukkan bahwa semakin banyak anggota komite audit independen tidak secara efektif berkontribusi dalam mengurangi kecurangan laporan keuangan. Hasil penelitian ini juga didukung oleh </w:t>
      </w:r>
      <w:r w:rsidRPr="00610CAB">
        <w:rPr>
          <w:rFonts w:ascii="Book Antiqua" w:eastAsia="Calibri" w:hAnsi="Book Antiqua"/>
        </w:rPr>
        <w:fldChar w:fldCharType="begin" w:fldLock="1"/>
      </w:r>
      <w:r w:rsidRPr="00610CAB">
        <w:rPr>
          <w:rFonts w:ascii="Book Antiqua" w:eastAsia="Calibri" w:hAnsi="Book Antiqua"/>
        </w:rPr>
        <w:instrText>ADDIN CSL_CITATION {"citationItems":[{"id":"ITEM-1","itemData":{"DOI":"10.31955/Mea.V5i3.1540","abstract":"Koperasi Syariah Alkamil menyediakan produk pembiayaan mudharabah untuk mempercepat pertumbuhan bisnis. Produk ini ditawarkan untuk berbagai skala bisnis, mencakup skala mikro maupun makro. Dimana koperasi syariah menjadi pilihan utama untuk melakukan kegiatan ekonomi yang mana mudharabah salah satu yang dipilih para anggota koperasi primer sebagai mitra usaha adalah hal yang menarik untuk melihat bagaimana strategi untuk mencapai tujuan dengan peningkatan pendapatan yang akan membuktikan bahwa sistem ekonomi syariah bener-bener diterapkan dengan optimal. Tulisan ini bertujuan untuk mengidentifikasi kesulitan yang dialami koperasi syariah dalam mempromosikan produk mudharabah dan mengoptimalkannya sebagai salah satu cara untuk meningkatkan kemandirian sistem keuangan bisnis. Penelitian ini menggunakan penelitian lapangan yang bersifat deskriptif kualitatif. Data primer diperoleh dengan pengumpulan data serta wawancara. Hasil penelitian menunjukkan bahwa strategi dalam seluruh aktifitas organisasi yang diterapkan oleh koperasi syariah dalam mengoptimalkan pembiayaan mudharabah dengan menerapkan nilai-nilai Islam yang berlandasan azas tauhid, orientasi dunia-ukhrawi, motivasi mardlatillah, dan kepercayaan keyakinan serta kesadaran dalam bekerja","author":[{"dropping-particle":"","family":"Silaban","given":"Beatrice Yuli Yanti Krisyadi","non-dropping-particle":"","parse-names":false,"suffix":""},{"dropping-particle":"","family":"Zainal","given":"Elly Suryani","non-dropping-particle":"","parse-names":false,"suffix":""}],"container-title":"Jurnal Ilmiah MEA (Manajemen, Ekonomi, dan Akuntansi)","id":"ITEM-1","issue":"3","issued":{"date-parts":[["2021"]]},"page":"994-1007","title":"Pengaruh Characteristic Of Audit Committee, CEO Tenure dan Arrogance Terhadap Kecurangan Laporan Keuangan","type":"article-journal","volume":"5"},"uris":["http://www.mendeley.com/documents/?uuid=eac2dc56-8f9b-47d4-8d41-faea41c67506"]}],"mendeley":{"formattedCitation":"(Silaban &amp; Zainal, 2021)","manualFormatting":"Silaban &amp; Zainal (2021)","plainTextFormattedCitation":"(Silaban &amp; Zainal, 2021)","previouslyFormattedCitation":"(Silaban &amp; Zainal, 2021)"},"properties":{"noteIndex":0},"schema":"https://github.com/citation-style-language/schema/raw/master/csl-citation.json"}</w:instrText>
      </w:r>
      <w:r w:rsidRPr="00610CAB">
        <w:rPr>
          <w:rFonts w:ascii="Book Antiqua" w:eastAsia="Calibri" w:hAnsi="Book Antiqua"/>
        </w:rPr>
        <w:fldChar w:fldCharType="separate"/>
      </w:r>
      <w:r w:rsidRPr="00610CAB">
        <w:rPr>
          <w:rFonts w:ascii="Book Antiqua" w:eastAsia="Calibri" w:hAnsi="Book Antiqua"/>
          <w:noProof/>
        </w:rPr>
        <w:t>Silaban &amp; Zainal (2021)</w:t>
      </w:r>
      <w:r w:rsidRPr="00610CAB">
        <w:rPr>
          <w:rFonts w:ascii="Book Antiqua" w:eastAsia="Calibri" w:hAnsi="Book Antiqua"/>
        </w:rPr>
        <w:fldChar w:fldCharType="end"/>
      </w:r>
      <w:r w:rsidRPr="00610CAB">
        <w:rPr>
          <w:rFonts w:ascii="Book Antiqua" w:eastAsia="Calibri" w:hAnsi="Book Antiqua"/>
        </w:rPr>
        <w:t xml:space="preserve">, </w:t>
      </w:r>
      <w:r w:rsidRPr="00610CAB">
        <w:rPr>
          <w:rFonts w:ascii="Book Antiqua" w:eastAsia="Calibri" w:hAnsi="Book Antiqua"/>
        </w:rPr>
        <w:fldChar w:fldCharType="begin" w:fldLock="1"/>
      </w:r>
      <w:r w:rsidRPr="00610CAB">
        <w:rPr>
          <w:rFonts w:ascii="Book Antiqua" w:eastAsia="Calibri" w:hAnsi="Book Antiqua"/>
        </w:rPr>
        <w:instrText>ADDIN CSL_CITATION {"citationItems":[{"id":"ITEM-1","itemData":{"DOI":"10.24905/permana.v10i2.86","ISSN":"2085-8469","abstract":"The effect of financial stability, financial targets, level of performance, asset turnover ratio, audit committee's financial expertise, and profitability to fraudulent financial statement. Essay. Tegal : Faculty of Economics and Business. Pancasakti University Tegal 2018. This study aims to obtain empirical evidence and to analyze the effect of financial stability, financial targets, level of performance, asset turnover ratio, audit committee's financial expertise, and profitbility to fraudulent financial statement which measured using fraud score model (F-Score). The data in this research uses secondary data which form the company's financial statement and annual report. The population in this study are all companies listed on Indonesia Stock Exchange in period 20142017. This study uses purposive sampling method to select sample from the population and obtained sample of 28 companies of consumer goods industries. The methode of data analysis is performed with classic assumption test, descriptive statistics analysis and hypothesis tested by multiple linear regression analysis with SPSS version 23. The results of this study shows that the financial targets and level of performance significantly to the fraudulent financial statement, however the financial stability, asset turnover ratio, audit committee’s financial expertise, and profitability is not significant to the fraudulent financial statement. Financial stability, financial targets, level of performance, asset turnover ratio, audited financial audit, and profitability simultaneously have a significant effect on fraud financial statements.","author":[{"dropping-particle":"","family":"Pratiya","given":"Mutiara Ayu Mindita","non-dropping-particle":"","parse-names":false,"suffix":""},{"dropping-particle":"","family":"Susetyo","given":"Budi","non-dropping-particle":"","parse-names":false,"suffix":""}],"container-title":"Permana : Jurnal Perpajakan, Manajemen, dan Akuntansi","id":"ITEM-1","issue":"2","issued":{"date-parts":[["2018"]]},"page":"257-272","title":"Pengaruh Stabilitas Keuangan, Target Keuangan Tingkat Kinerja, Rasio Perputaran Aset, Keahlian Keuangan Komite Audit, dan Profitabilitas Terhadap Fraudulent Financial Statement","type":"article-journal","volume":"10"},"uris":["http://www.mendeley.com/documents/?uuid=7ea9942a-15f2-4a17-86a0-a650a4e830f6"]}],"mendeley":{"formattedCitation":"(Pratiya &amp; Susetyo, 2018)","manualFormatting":"Pratiya &amp; Susetyo (2018)","plainTextFormattedCitation":"(Pratiya &amp; Susetyo, 2018)","previouslyFormattedCitation":"(Pratiya &amp; Susetyo, 2018)"},"properties":{"noteIndex":0},"schema":"https://github.com/citation-style-language/schema/raw/master/csl-citation.json"}</w:instrText>
      </w:r>
      <w:r w:rsidRPr="00610CAB">
        <w:rPr>
          <w:rFonts w:ascii="Book Antiqua" w:eastAsia="Calibri" w:hAnsi="Book Antiqua"/>
        </w:rPr>
        <w:fldChar w:fldCharType="separate"/>
      </w:r>
      <w:r w:rsidRPr="00610CAB">
        <w:rPr>
          <w:rFonts w:ascii="Book Antiqua" w:eastAsia="Calibri" w:hAnsi="Book Antiqua"/>
          <w:noProof/>
        </w:rPr>
        <w:t>Pratiya &amp; Susetyo (2018)</w:t>
      </w:r>
      <w:r w:rsidRPr="00610CAB">
        <w:rPr>
          <w:rFonts w:ascii="Book Antiqua" w:eastAsia="Calibri" w:hAnsi="Book Antiqua"/>
        </w:rPr>
        <w:fldChar w:fldCharType="end"/>
      </w:r>
      <w:r w:rsidRPr="00610CAB">
        <w:rPr>
          <w:rFonts w:ascii="Book Antiqua" w:eastAsia="Calibri" w:hAnsi="Book Antiqua"/>
        </w:rPr>
        <w:t xml:space="preserve"> dan </w:t>
      </w:r>
      <w:r w:rsidRPr="00610CAB">
        <w:rPr>
          <w:rFonts w:ascii="Book Antiqua" w:eastAsia="Calibri" w:hAnsi="Book Antiqua"/>
        </w:rPr>
        <w:fldChar w:fldCharType="begin" w:fldLock="1"/>
      </w:r>
      <w:r w:rsidRPr="00610CAB">
        <w:rPr>
          <w:rFonts w:ascii="Book Antiqua" w:eastAsia="Calibri" w:hAnsi="Book Antiqua"/>
        </w:rPr>
        <w:instrText>ADDIN CSL_CITATION {"citationItems":[{"id":"ITEM-1","itemData":{"abstract":"Penelitian ini bertujuan untuk menganalisis Pengaruh Karakteristik Komite Audit, Kualitas Audit, dan Kepemilikan Institusional Terhadap Kecurangan Pelaporan Keuangan (Studi Empiris Pada PerusahaanManufaktur Sektor Industri Barang Konsumsi yang terdaftardi BEI Tahun 2017-2021). Jenis data yang digunakan dalam penelitian ini adalah data sekunder dengan objek penelitian adalah Kecurangan Pelaporan Keuangan, Karakteristik Komite Audit, Kualitas Audit, dan Kepemilikan Institusional dengan mengambil data laporan keuangan perusahaanManufaktur Sektor Industri Barang Konsumsi yang terdaftar di BEI Tahun 2017-2021. Sehingga dalam penelitian ini sebanyak 110 sampel. Karena itu, analisis data yang digunakan adalah analisis statistik, uji asumsi klasik, dan uji hipotesis dengan menggunakan teknik pengumpulan data puposive sampling. Hasil penelitian ini menunjukkan bahwa Karakteristik Komite Audit dan Kepemilikan Institusional tidak berpengaruh terhadap Kecurangan Pelaporan Keuangan. Sedangkan Kualitas Audit memiliki pengaruh terhadap Kecurangan Pelaporan Keuangan.","author":[{"dropping-particle":"","family":"Natria","given":"Latipah","non-dropping-particle":"","parse-names":false,"suffix":""}],"container-title":"EFEKTIF Jurnal Bisnis dan Ekonom","id":"ITEM-1","issue":"2","issued":{"date-parts":[["2023"]]},"page":"107-122","title":"Pengaruh Karakteristik Komite Audit, Kualitas Audit, dan Kepemilikan Institusional Terhadap Kecurangan Pelaporan Keuangan (Studi Empiris Pada PerusahaanManufaktur Sektor Industri Barang Konsumsi yang terdaftardi BEI Tahun 2017-2021).","type":"article-journal","volume":"11"},"uris":["http://www.mendeley.com/documents/?uuid=8678b5ff-f14e-46d5-a775-a1784ae39557"]}],"mendeley":{"formattedCitation":"(Natria, 2023)","manualFormatting":"Natria (2023)","plainTextFormattedCitation":"(Natria, 2023)","previouslyFormattedCitation":"(Natria, 2023)"},"properties":{"noteIndex":0},"schema":"https://github.com/citation-style-language/schema/raw/master/csl-citation.json"}</w:instrText>
      </w:r>
      <w:r w:rsidRPr="00610CAB">
        <w:rPr>
          <w:rFonts w:ascii="Book Antiqua" w:eastAsia="Calibri" w:hAnsi="Book Antiqua"/>
        </w:rPr>
        <w:fldChar w:fldCharType="separate"/>
      </w:r>
      <w:r w:rsidRPr="00610CAB">
        <w:rPr>
          <w:rFonts w:ascii="Book Antiqua" w:eastAsia="Calibri" w:hAnsi="Book Antiqua"/>
          <w:noProof/>
        </w:rPr>
        <w:t>Natria (2023)</w:t>
      </w:r>
      <w:r w:rsidRPr="00610CAB">
        <w:rPr>
          <w:rFonts w:ascii="Book Antiqua" w:eastAsia="Calibri" w:hAnsi="Book Antiqua"/>
        </w:rPr>
        <w:fldChar w:fldCharType="end"/>
      </w:r>
      <w:r w:rsidRPr="00610CAB">
        <w:rPr>
          <w:rFonts w:ascii="Book Antiqua" w:eastAsia="Calibri" w:hAnsi="Book Antiqua"/>
        </w:rPr>
        <w:t>.</w:t>
      </w:r>
    </w:p>
    <w:p w14:paraId="1AB6FA80" w14:textId="63E0321E" w:rsidR="00F2050A" w:rsidRDefault="00F2050A" w:rsidP="00F2050A">
      <w:pPr>
        <w:autoSpaceDE w:val="0"/>
        <w:autoSpaceDN w:val="0"/>
        <w:adjustRightInd w:val="0"/>
        <w:jc w:val="both"/>
        <w:rPr>
          <w:rFonts w:ascii="Book Antiqua" w:hAnsi="Book Antiqua" w:cs="Times New Roman"/>
        </w:rPr>
      </w:pPr>
    </w:p>
    <w:p w14:paraId="2AEF8224" w14:textId="511E6534" w:rsidR="00F2050A" w:rsidRPr="00F2050A" w:rsidRDefault="00F2050A" w:rsidP="00F2050A">
      <w:pPr>
        <w:autoSpaceDE w:val="0"/>
        <w:autoSpaceDN w:val="0"/>
        <w:adjustRightInd w:val="0"/>
        <w:jc w:val="both"/>
        <w:rPr>
          <w:rFonts w:ascii="Book Antiqua" w:hAnsi="Book Antiqua" w:cs="Times New Roman"/>
          <w:b/>
          <w:bCs/>
        </w:rPr>
      </w:pPr>
      <w:r w:rsidRPr="00F2050A">
        <w:rPr>
          <w:rFonts w:ascii="Book Antiqua" w:hAnsi="Book Antiqua" w:cs="Times New Roman"/>
          <w:b/>
          <w:bCs/>
        </w:rPr>
        <w:t>Hipotesis</w:t>
      </w:r>
    </w:p>
    <w:p w14:paraId="65C1DE4C" w14:textId="157DEB42" w:rsidR="00F2050A" w:rsidRPr="00F2050A" w:rsidRDefault="00F2050A" w:rsidP="00F2050A">
      <w:pPr>
        <w:pStyle w:val="ListParagraph"/>
        <w:autoSpaceDE w:val="0"/>
        <w:autoSpaceDN w:val="0"/>
        <w:adjustRightInd w:val="0"/>
        <w:spacing w:line="276" w:lineRule="auto"/>
        <w:ind w:left="0" w:firstLine="567"/>
        <w:jc w:val="both"/>
        <w:rPr>
          <w:rFonts w:ascii="Book Antiqua" w:hAnsi="Book Antiqua" w:cs="Times New Roman"/>
          <w:sz w:val="22"/>
          <w:szCs w:val="22"/>
        </w:rPr>
      </w:pPr>
      <w:r w:rsidRPr="00F2050A">
        <w:rPr>
          <w:rFonts w:ascii="Book Antiqua" w:hAnsi="Book Antiqua" w:cs="Times New Roman"/>
          <w:sz w:val="22"/>
          <w:szCs w:val="22"/>
        </w:rPr>
        <w:t>B</w:t>
      </w:r>
      <w:r w:rsidRPr="00F2050A">
        <w:rPr>
          <w:rFonts w:ascii="Book Antiqua" w:hAnsi="Book Antiqua" w:cs="Times New Roman"/>
          <w:sz w:val="22"/>
          <w:szCs w:val="22"/>
        </w:rPr>
        <w:t>erdasarkan teori dan latar belakang penelitian yang sudah dikemukakan sebelumnya dengan judul “Pengaruh Kualitas Audit dan Kompetensi Audit terhadap Kecurangan Laporan Keuangan (Studi Empiris pada Perusahaan Manufaktur Sektor Barang Konsumsi Primer yang Terdaftar di Bursa Efek Indonesia tahun 2020-2023), maka penulis membuat pengajuan hipotesis penelitian sebagai berikut:</w:t>
      </w:r>
    </w:p>
    <w:p w14:paraId="597A089D" w14:textId="77777777" w:rsidR="00F2050A" w:rsidRPr="00F2050A" w:rsidRDefault="00F2050A" w:rsidP="00F2050A">
      <w:pPr>
        <w:pStyle w:val="ListParagraph"/>
        <w:numPr>
          <w:ilvl w:val="3"/>
          <w:numId w:val="2"/>
        </w:numPr>
        <w:spacing w:line="276" w:lineRule="auto"/>
        <w:ind w:left="567" w:hanging="283"/>
        <w:jc w:val="both"/>
        <w:rPr>
          <w:rFonts w:ascii="Book Antiqua" w:hAnsi="Book Antiqua" w:cs="Times New Roman"/>
          <w:sz w:val="22"/>
          <w:szCs w:val="22"/>
        </w:rPr>
      </w:pPr>
      <w:r w:rsidRPr="00F2050A">
        <w:rPr>
          <w:rFonts w:ascii="Book Antiqua" w:hAnsi="Book Antiqua" w:cs="Times New Roman"/>
          <w:sz w:val="22"/>
          <w:szCs w:val="22"/>
        </w:rPr>
        <w:t>Terdapat pengaruh negatif Kualitas Audit terhadap Kecurangan Laporan Keuangan.</w:t>
      </w:r>
    </w:p>
    <w:p w14:paraId="3C51D2C1" w14:textId="5BFCBCE9" w:rsidR="00442AF1" w:rsidRPr="00F2050A" w:rsidRDefault="00F2050A" w:rsidP="00F2050A">
      <w:pPr>
        <w:pStyle w:val="ListParagraph"/>
        <w:numPr>
          <w:ilvl w:val="3"/>
          <w:numId w:val="2"/>
        </w:numPr>
        <w:spacing w:line="276" w:lineRule="auto"/>
        <w:ind w:left="567" w:hanging="283"/>
        <w:jc w:val="both"/>
        <w:rPr>
          <w:rFonts w:ascii="Book Antiqua" w:hAnsi="Book Antiqua" w:cs="Times New Roman"/>
          <w:sz w:val="22"/>
          <w:szCs w:val="22"/>
        </w:rPr>
      </w:pPr>
      <w:r w:rsidRPr="00F2050A">
        <w:rPr>
          <w:rFonts w:ascii="Book Antiqua" w:hAnsi="Book Antiqua" w:cs="Times New Roman"/>
          <w:sz w:val="22"/>
          <w:szCs w:val="22"/>
        </w:rPr>
        <w:t>Terdapat pengaruh negatif Komite Audit terhadap Kecurangan Laporan Keuangan.</w:t>
      </w:r>
    </w:p>
    <w:p w14:paraId="00000029" w14:textId="77777777" w:rsidR="00206CA0" w:rsidRDefault="000F04AD" w:rsidP="00F2050A">
      <w:pPr>
        <w:widowControl w:val="0"/>
        <w:pBdr>
          <w:top w:val="nil"/>
          <w:left w:val="nil"/>
          <w:bottom w:val="nil"/>
          <w:right w:val="nil"/>
          <w:between w:val="nil"/>
        </w:pBdr>
        <w:spacing w:before="480" w:line="240" w:lineRule="auto"/>
        <w:ind w:left="11"/>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M</w:t>
      </w:r>
      <w:r>
        <w:rPr>
          <w:rFonts w:ascii="Book Antiqua" w:eastAsia="Book Antiqua" w:hAnsi="Book Antiqua" w:cs="Book Antiqua"/>
          <w:b/>
          <w:color w:val="000000"/>
          <w:sz w:val="24"/>
          <w:szCs w:val="24"/>
        </w:rPr>
        <w:t xml:space="preserve">ETODE PENELITIAN </w:t>
      </w:r>
    </w:p>
    <w:p w14:paraId="79C8C0A6" w14:textId="77777777" w:rsidR="00F2050A" w:rsidRPr="00610CAB" w:rsidRDefault="00F2050A" w:rsidP="00F2050A">
      <w:pPr>
        <w:autoSpaceDE w:val="0"/>
        <w:autoSpaceDN w:val="0"/>
        <w:adjustRightInd w:val="0"/>
        <w:ind w:firstLine="567"/>
        <w:contextualSpacing/>
        <w:jc w:val="both"/>
        <w:rPr>
          <w:rFonts w:ascii="Book Antiqua" w:hAnsi="Book Antiqua"/>
        </w:rPr>
      </w:pPr>
      <w:r w:rsidRPr="00610CAB">
        <w:rPr>
          <w:rFonts w:ascii="Book Antiqua" w:hAnsi="Book Antiqua"/>
        </w:rPr>
        <w:t>Objek penelitian menggunakan dua jenis variabel yaitu variabel dependen (Variabel Terikat) dan variabel independen (Variabel Bebas). Variabel dependen yaitu Kecurangan Laporan Keuangan dan variabel independen dalam penelitian ini adalah Kualitas Audit dan Komite Audit. Sumbe</w:t>
      </w:r>
      <w:r w:rsidRPr="00610CAB">
        <w:rPr>
          <w:rFonts w:ascii="Book Antiqua" w:hAnsi="Book Antiqua"/>
          <w:w w:val="1"/>
        </w:rPr>
        <w:t>i</w:t>
      </w:r>
      <w:r w:rsidRPr="00610CAB">
        <w:rPr>
          <w:rFonts w:ascii="Book Antiqua" w:hAnsi="Book Antiqua"/>
        </w:rPr>
        <w:t xml:space="preserve">r data yang digunakan dalam penelitian adalah data sekunder. Data sekunder yang diperoleh dari laporan keuangan tahunan perusahaan manufaktur sektor barang konsumsi primer yang terdaftar di Bursa Efek Indonesia tahun </w:t>
      </w:r>
      <w:r w:rsidRPr="00610CAB">
        <w:rPr>
          <w:rFonts w:ascii="Book Antiqua" w:hAnsi="Book Antiqua"/>
          <w:bCs/>
        </w:rPr>
        <w:t>2020-</w:t>
      </w:r>
      <w:r w:rsidRPr="00610CAB">
        <w:rPr>
          <w:rFonts w:ascii="Book Antiqua" w:hAnsi="Book Antiqua"/>
        </w:rPr>
        <w:t>2023. Penelitian me</w:t>
      </w:r>
      <w:r w:rsidRPr="00610CAB">
        <w:rPr>
          <w:rFonts w:ascii="Book Antiqua" w:hAnsi="Book Antiqua"/>
          <w:w w:val="1"/>
        </w:rPr>
        <w:t>i</w:t>
      </w:r>
      <w:r w:rsidRPr="00610CAB">
        <w:rPr>
          <w:rFonts w:ascii="Book Antiqua" w:hAnsi="Book Antiqua"/>
        </w:rPr>
        <w:t>nggunakan pe</w:t>
      </w:r>
      <w:r w:rsidRPr="00610CAB">
        <w:rPr>
          <w:rFonts w:ascii="Book Antiqua" w:hAnsi="Book Antiqua"/>
          <w:w w:val="1"/>
        </w:rPr>
        <w:t>i</w:t>
      </w:r>
      <w:r w:rsidRPr="00610CAB">
        <w:rPr>
          <w:rFonts w:ascii="Book Antiqua" w:hAnsi="Book Antiqua"/>
        </w:rPr>
        <w:t>nde</w:t>
      </w:r>
      <w:r w:rsidRPr="00610CAB">
        <w:rPr>
          <w:rFonts w:ascii="Book Antiqua" w:hAnsi="Book Antiqua"/>
          <w:w w:val="1"/>
        </w:rPr>
        <w:t>i</w:t>
      </w:r>
      <w:r w:rsidRPr="00610CAB">
        <w:rPr>
          <w:rFonts w:ascii="Book Antiqua" w:hAnsi="Book Antiqua"/>
        </w:rPr>
        <w:t>katan kuantitatif de</w:t>
      </w:r>
      <w:r w:rsidRPr="00610CAB">
        <w:rPr>
          <w:rFonts w:ascii="Book Antiqua" w:hAnsi="Book Antiqua"/>
          <w:w w:val="1"/>
        </w:rPr>
        <w:t>i</w:t>
      </w:r>
      <w:r w:rsidRPr="00610CAB">
        <w:rPr>
          <w:rFonts w:ascii="Book Antiqua" w:hAnsi="Book Antiqua"/>
        </w:rPr>
        <w:t>ngan me</w:t>
      </w:r>
      <w:r w:rsidRPr="00610CAB">
        <w:rPr>
          <w:rFonts w:ascii="Book Antiqua" w:hAnsi="Book Antiqua"/>
          <w:w w:val="1"/>
        </w:rPr>
        <w:t>i</w:t>
      </w:r>
      <w:r w:rsidRPr="00610CAB">
        <w:rPr>
          <w:rFonts w:ascii="Book Antiqua" w:hAnsi="Book Antiqua"/>
        </w:rPr>
        <w:t>tode</w:t>
      </w:r>
      <w:r w:rsidRPr="00610CAB">
        <w:rPr>
          <w:rFonts w:ascii="Book Antiqua" w:hAnsi="Book Antiqua"/>
          <w:w w:val="1"/>
        </w:rPr>
        <w:t>i</w:t>
      </w:r>
      <w:r w:rsidRPr="00610CAB">
        <w:rPr>
          <w:rFonts w:ascii="Book Antiqua" w:hAnsi="Book Antiqua"/>
        </w:rPr>
        <w:t xml:space="preserve"> de</w:t>
      </w:r>
      <w:r w:rsidRPr="00610CAB">
        <w:rPr>
          <w:rFonts w:ascii="Book Antiqua" w:hAnsi="Book Antiqua"/>
          <w:w w:val="1"/>
        </w:rPr>
        <w:t>i</w:t>
      </w:r>
      <w:r w:rsidRPr="00610CAB">
        <w:rPr>
          <w:rFonts w:ascii="Book Antiqua" w:hAnsi="Book Antiqua"/>
        </w:rPr>
        <w:t>skriptif dan ve</w:t>
      </w:r>
      <w:r w:rsidRPr="00610CAB">
        <w:rPr>
          <w:rFonts w:ascii="Book Antiqua" w:hAnsi="Book Antiqua"/>
          <w:w w:val="1"/>
        </w:rPr>
        <w:t>i</w:t>
      </w:r>
      <w:r w:rsidRPr="00610CAB">
        <w:rPr>
          <w:rFonts w:ascii="Book Antiqua" w:hAnsi="Book Antiqua"/>
        </w:rPr>
        <w:t>rifikatif.</w:t>
      </w:r>
    </w:p>
    <w:p w14:paraId="25938F47" w14:textId="77777777" w:rsidR="00F2050A" w:rsidRPr="00610CAB" w:rsidRDefault="00F2050A" w:rsidP="00F2050A">
      <w:pPr>
        <w:ind w:firstLine="567"/>
        <w:jc w:val="both"/>
        <w:rPr>
          <w:rFonts w:ascii="Book Antiqua" w:hAnsi="Book Antiqua"/>
        </w:rPr>
      </w:pPr>
      <w:r w:rsidRPr="00610CAB">
        <w:rPr>
          <w:rFonts w:ascii="Book Antiqua" w:hAnsi="Book Antiqua"/>
        </w:rPr>
        <w:t xml:space="preserve">Populasi yang digunakan dalam penelitian ini berjumlah 344 data populasi penelitian selama 4 tahun dari 86 perusahaan manufaktur </w:t>
      </w:r>
      <w:r w:rsidRPr="00610CAB">
        <w:rPr>
          <w:rFonts w:ascii="Book Antiqua" w:hAnsi="Book Antiqua"/>
          <w:bCs/>
        </w:rPr>
        <w:t xml:space="preserve">sektor barang konsumsi primer </w:t>
      </w:r>
      <w:r w:rsidRPr="00610CAB">
        <w:rPr>
          <w:rFonts w:ascii="Book Antiqua" w:hAnsi="Book Antiqua"/>
        </w:rPr>
        <w:t xml:space="preserve">terdaftar di Bursa Efek Indonesia (BEI) slama periode 2020 sampai dengan 2023 yang diperoleh dari web </w:t>
      </w:r>
      <w:hyperlink r:id="rId6" w:history="1">
        <w:r w:rsidRPr="00610CAB">
          <w:rPr>
            <w:rFonts w:ascii="Book Antiqua" w:hAnsi="Book Antiqua"/>
            <w:color w:val="0000FF"/>
            <w:u w:val="single"/>
          </w:rPr>
          <w:t>www.idx.co.id</w:t>
        </w:r>
      </w:hyperlink>
      <w:r w:rsidRPr="00610CAB">
        <w:rPr>
          <w:rFonts w:ascii="Book Antiqua" w:hAnsi="Book Antiqua"/>
        </w:rPr>
        <w:t xml:space="preserve">. Sektor barang </w:t>
      </w:r>
      <w:r w:rsidRPr="00610CAB">
        <w:rPr>
          <w:rFonts w:ascii="Book Antiqua" w:hAnsi="Book Antiqua"/>
          <w:bCs/>
        </w:rPr>
        <w:t>konsumsi primer</w:t>
      </w:r>
      <w:r w:rsidRPr="00610CAB">
        <w:rPr>
          <w:rFonts w:ascii="Book Antiqua" w:hAnsi="Book Antiqua"/>
        </w:rPr>
        <w:t xml:space="preserve"> terdiri dari sub sektor: makanan dan minuman, kebutuhan barang pokok, tembakau, serta produk rumah tangga.</w:t>
      </w:r>
    </w:p>
    <w:p w14:paraId="28EC4AB8" w14:textId="77777777" w:rsidR="00F2050A" w:rsidRDefault="00F2050A" w:rsidP="00F2050A">
      <w:pPr>
        <w:ind w:firstLine="567"/>
        <w:contextualSpacing/>
        <w:jc w:val="both"/>
        <w:rPr>
          <w:rFonts w:ascii="Book Antiqua" w:hAnsi="Book Antiqua"/>
        </w:rPr>
      </w:pPr>
      <w:r w:rsidRPr="00610CAB">
        <w:rPr>
          <w:rFonts w:ascii="Book Antiqua" w:hAnsi="Book Antiqua"/>
        </w:rPr>
        <w:t xml:space="preserve">Untuk menentukan sampel yang akan digunakan dalam penelitian menggunakan </w:t>
      </w:r>
      <w:r w:rsidRPr="00610CAB">
        <w:rPr>
          <w:rFonts w:ascii="Book Antiqua" w:hAnsi="Book Antiqua"/>
          <w:i/>
        </w:rPr>
        <w:t>non-probability</w:t>
      </w:r>
      <w:r w:rsidRPr="00610CAB">
        <w:rPr>
          <w:rFonts w:ascii="Book Antiqua" w:hAnsi="Book Antiqua"/>
        </w:rPr>
        <w:t xml:space="preserve"> sampling. Dari populasi sebanyak 344 data dari 86 perusahaan, selanjutnya besaran sampel dihitung menggunakan Rumus Slovin. Dan pada penelitian ini penulis menggunakan sampel minimal 185 data sampel selama 4 tahun penelitian dengan tingkat kesalahan 5%. </w:t>
      </w:r>
    </w:p>
    <w:p w14:paraId="42514965" w14:textId="541526E4" w:rsidR="00F2050A" w:rsidRDefault="00F2050A" w:rsidP="001524AA">
      <w:pPr>
        <w:ind w:firstLine="567"/>
        <w:contextualSpacing/>
        <w:jc w:val="both"/>
        <w:rPr>
          <w:rFonts w:ascii="Book Antiqua" w:hAnsi="Book Antiqua"/>
        </w:rPr>
      </w:pPr>
      <w:r w:rsidRPr="00425F2F">
        <w:rPr>
          <w:rFonts w:ascii="Book Antiqua" w:hAnsi="Book Antiqua"/>
        </w:rPr>
        <w:t xml:space="preserve">Adapun dalam menentukan jumlah sampel yang dipilih dalam penelitian ini dilakukan dengan melalui teknik </w:t>
      </w:r>
      <w:r w:rsidRPr="00425F2F">
        <w:rPr>
          <w:rFonts w:ascii="Book Antiqua" w:hAnsi="Book Antiqua"/>
          <w:i/>
          <w:iCs/>
        </w:rPr>
        <w:t>sampling  purposive</w:t>
      </w:r>
      <w:r w:rsidRPr="00425F2F">
        <w:rPr>
          <w:rFonts w:ascii="Book Antiqua" w:hAnsi="Book Antiqua"/>
        </w:rPr>
        <w:t xml:space="preserve">, yang artinya teknik penentuan sampel dengan </w:t>
      </w:r>
      <w:r w:rsidRPr="00425F2F">
        <w:rPr>
          <w:rFonts w:ascii="Book Antiqua" w:hAnsi="Book Antiqua"/>
        </w:rPr>
        <w:lastRenderedPageBreak/>
        <w:t>pertimbangan atau kriteria tertentu (</w:t>
      </w:r>
      <w:r w:rsidRPr="00425F2F">
        <w:rPr>
          <w:rFonts w:ascii="Book Antiqua" w:hAnsi="Book Antiqua"/>
        </w:rPr>
        <w:fldChar w:fldCharType="begin" w:fldLock="1"/>
      </w:r>
      <w:r w:rsidRPr="00425F2F">
        <w:rPr>
          <w:rFonts w:ascii="Book Antiqua" w:hAnsi="Book Antiqua"/>
        </w:rPr>
        <w:instrText>ADDIN CSL_CITATION {"citationItems":[{"id":"ITEM-1","itemData":{"ISBN":"978-602-289-373-8","author":[{"dropping-particle":"","family":"Sugiyono","given":"","non-dropping-particle":"","parse-names":false,"suffix":""}],"edition":"Cetakan Ke","editor":[{"dropping-particle":"","family":"Setiawami","given":"","non-dropping-particle":"","parse-names":false,"suffix":""}],"id":"ITEM-1","issued":{"date-parts":[["2022"]]},"publisher":"Alfabeta","publisher-place":"Bandung","title":"Metode Penelitian Kuantitatif","type":"book"},"uris":["http://www.mendeley.com/documents/?uuid=ee808761-19cd-4e39-9ce8-30bab54217d5"]}],"mendeley":{"formattedCitation":"(Sugiyono, 2022)","manualFormatting":"Sugiyono, 2022:138)","plainTextFormattedCitation":"(Sugiyono, 2022)","previouslyFormattedCitation":"(Sugiyono, 2022)"},"properties":{"noteIndex":0},"schema":"https://github.com/citation-style-language/schema/raw/master/csl-citation.json"}</w:instrText>
      </w:r>
      <w:r w:rsidRPr="00425F2F">
        <w:rPr>
          <w:rFonts w:ascii="Book Antiqua" w:hAnsi="Book Antiqua"/>
        </w:rPr>
        <w:fldChar w:fldCharType="separate"/>
      </w:r>
      <w:r w:rsidRPr="00425F2F">
        <w:rPr>
          <w:rFonts w:ascii="Book Antiqua" w:hAnsi="Book Antiqua"/>
          <w:noProof/>
        </w:rPr>
        <w:t>Sugiyono, 2022:138)</w:t>
      </w:r>
      <w:r w:rsidRPr="00425F2F">
        <w:rPr>
          <w:rFonts w:ascii="Book Antiqua" w:hAnsi="Book Antiqua"/>
        </w:rPr>
        <w:fldChar w:fldCharType="end"/>
      </w:r>
      <w:r w:rsidRPr="00425F2F">
        <w:rPr>
          <w:rFonts w:ascii="Book Antiqua" w:hAnsi="Book Antiqua"/>
        </w:rPr>
        <w:t>. Berdasarkan kriteria tersebut maka setelah dilakukan proses pemilihan sampel diperoleh 240 data sampel penelitian dari 60 perusahaan manufaktur selama 4 tahun penelitian yang memenuhi kriteria. Alat pengolahan menggunakan EViews 12 tahun 2022.</w:t>
      </w:r>
    </w:p>
    <w:p w14:paraId="4379782A" w14:textId="77777777" w:rsidR="00F2050A" w:rsidRPr="00425F2F" w:rsidRDefault="00F2050A" w:rsidP="00F2050A">
      <w:pPr>
        <w:spacing w:after="240" w:line="360" w:lineRule="auto"/>
        <w:ind w:firstLine="567"/>
        <w:contextualSpacing/>
        <w:jc w:val="both"/>
        <w:rPr>
          <w:rFonts w:ascii="Book Antiqua" w:hAnsi="Book Antiqua"/>
        </w:rPr>
      </w:pPr>
      <w:r w:rsidRPr="00425F2F">
        <w:rPr>
          <w:rFonts w:ascii="Book Antiqua" w:hAnsi="Book Antiqua"/>
        </w:rPr>
        <w:t>Berikut kriteria pengambilan sampel penelitian :</w:t>
      </w:r>
    </w:p>
    <w:p w14:paraId="78F2F452" w14:textId="746CD9E8" w:rsidR="00F2050A" w:rsidRPr="003762FF" w:rsidRDefault="00F2050A" w:rsidP="001524AA">
      <w:pPr>
        <w:spacing w:after="240"/>
        <w:contextualSpacing/>
        <w:jc w:val="center"/>
        <w:rPr>
          <w:rFonts w:ascii="Book Antiqua" w:hAnsi="Book Antiqua"/>
          <w:b/>
          <w:bCs/>
          <w:sz w:val="20"/>
          <w:szCs w:val="20"/>
        </w:rPr>
      </w:pPr>
      <w:r w:rsidRPr="003762FF">
        <w:rPr>
          <w:rFonts w:ascii="Book Antiqua" w:hAnsi="Book Antiqua"/>
          <w:b/>
          <w:bCs/>
          <w:sz w:val="20"/>
          <w:szCs w:val="20"/>
        </w:rPr>
        <w:t>Tabel 1</w:t>
      </w:r>
      <w:r w:rsidR="001524AA" w:rsidRPr="003762FF">
        <w:rPr>
          <w:rFonts w:ascii="Book Antiqua" w:hAnsi="Book Antiqua"/>
          <w:b/>
          <w:bCs/>
          <w:sz w:val="20"/>
          <w:szCs w:val="20"/>
        </w:rPr>
        <w:t>.</w:t>
      </w:r>
      <w:r w:rsidRPr="003762FF">
        <w:rPr>
          <w:rFonts w:ascii="Book Antiqua" w:hAnsi="Book Antiqua"/>
          <w:b/>
          <w:bCs/>
          <w:sz w:val="20"/>
          <w:szCs w:val="20"/>
        </w:rPr>
        <w:t xml:space="preserve"> Kriteria sampel penelitian</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387"/>
        <w:gridCol w:w="1134"/>
      </w:tblGrid>
      <w:tr w:rsidR="00F2050A" w:rsidRPr="00425F2F" w14:paraId="7CBBC51B" w14:textId="77777777" w:rsidTr="00447711">
        <w:tc>
          <w:tcPr>
            <w:tcW w:w="567" w:type="dxa"/>
            <w:tcBorders>
              <w:left w:val="nil"/>
              <w:right w:val="nil"/>
            </w:tcBorders>
            <w:shd w:val="clear" w:color="auto" w:fill="auto"/>
          </w:tcPr>
          <w:p w14:paraId="1B93D9EA" w14:textId="77777777" w:rsidR="00F2050A" w:rsidRPr="00425F2F" w:rsidRDefault="00F2050A" w:rsidP="00447711">
            <w:pPr>
              <w:autoSpaceDE w:val="0"/>
              <w:autoSpaceDN w:val="0"/>
              <w:adjustRightInd w:val="0"/>
              <w:jc w:val="center"/>
              <w:rPr>
                <w:rFonts w:ascii="Book Antiqua" w:hAnsi="Book Antiqua"/>
                <w:sz w:val="20"/>
                <w:szCs w:val="20"/>
              </w:rPr>
            </w:pPr>
            <w:r w:rsidRPr="00425F2F">
              <w:rPr>
                <w:rFonts w:ascii="Book Antiqua" w:hAnsi="Book Antiqua"/>
                <w:sz w:val="20"/>
                <w:szCs w:val="20"/>
              </w:rPr>
              <w:t>No.</w:t>
            </w:r>
          </w:p>
        </w:tc>
        <w:tc>
          <w:tcPr>
            <w:tcW w:w="5387" w:type="dxa"/>
            <w:tcBorders>
              <w:left w:val="nil"/>
              <w:bottom w:val="single" w:sz="4" w:space="0" w:color="auto"/>
              <w:right w:val="nil"/>
            </w:tcBorders>
            <w:shd w:val="clear" w:color="auto" w:fill="auto"/>
          </w:tcPr>
          <w:p w14:paraId="121B9DAF" w14:textId="77777777" w:rsidR="00F2050A" w:rsidRPr="00425F2F" w:rsidRDefault="00F2050A" w:rsidP="00447711">
            <w:pPr>
              <w:autoSpaceDE w:val="0"/>
              <w:autoSpaceDN w:val="0"/>
              <w:adjustRightInd w:val="0"/>
              <w:jc w:val="center"/>
              <w:rPr>
                <w:rFonts w:ascii="Book Antiqua" w:hAnsi="Book Antiqua"/>
                <w:sz w:val="20"/>
                <w:szCs w:val="20"/>
              </w:rPr>
            </w:pPr>
            <w:r w:rsidRPr="00425F2F">
              <w:rPr>
                <w:rFonts w:ascii="Book Antiqua" w:hAnsi="Book Antiqua"/>
                <w:sz w:val="20"/>
                <w:szCs w:val="20"/>
              </w:rPr>
              <w:t>Keterangan</w:t>
            </w:r>
          </w:p>
        </w:tc>
        <w:tc>
          <w:tcPr>
            <w:tcW w:w="1134" w:type="dxa"/>
            <w:tcBorders>
              <w:left w:val="nil"/>
              <w:right w:val="nil"/>
            </w:tcBorders>
            <w:shd w:val="clear" w:color="auto" w:fill="auto"/>
          </w:tcPr>
          <w:p w14:paraId="487CF47A" w14:textId="77777777" w:rsidR="00F2050A" w:rsidRPr="00425F2F" w:rsidRDefault="00F2050A" w:rsidP="00447711">
            <w:pPr>
              <w:autoSpaceDE w:val="0"/>
              <w:autoSpaceDN w:val="0"/>
              <w:adjustRightInd w:val="0"/>
              <w:jc w:val="center"/>
              <w:rPr>
                <w:rFonts w:ascii="Book Antiqua" w:hAnsi="Book Antiqua"/>
                <w:sz w:val="20"/>
                <w:szCs w:val="20"/>
              </w:rPr>
            </w:pPr>
            <w:r w:rsidRPr="00425F2F">
              <w:rPr>
                <w:rFonts w:ascii="Book Antiqua" w:hAnsi="Book Antiqua"/>
                <w:sz w:val="20"/>
                <w:szCs w:val="20"/>
              </w:rPr>
              <w:t>Jumlah</w:t>
            </w:r>
          </w:p>
        </w:tc>
      </w:tr>
      <w:tr w:rsidR="00F2050A" w:rsidRPr="00425F2F" w14:paraId="572FCE01" w14:textId="77777777" w:rsidTr="00447711">
        <w:tc>
          <w:tcPr>
            <w:tcW w:w="567" w:type="dxa"/>
            <w:tcBorders>
              <w:left w:val="nil"/>
              <w:right w:val="nil"/>
            </w:tcBorders>
            <w:shd w:val="clear" w:color="auto" w:fill="auto"/>
          </w:tcPr>
          <w:p w14:paraId="4A85A660" w14:textId="77777777" w:rsidR="00F2050A" w:rsidRPr="00425F2F" w:rsidRDefault="00F2050A" w:rsidP="00447711">
            <w:pPr>
              <w:autoSpaceDE w:val="0"/>
              <w:autoSpaceDN w:val="0"/>
              <w:adjustRightInd w:val="0"/>
              <w:jc w:val="center"/>
              <w:rPr>
                <w:rFonts w:ascii="Book Antiqua" w:hAnsi="Book Antiqua"/>
                <w:sz w:val="20"/>
                <w:szCs w:val="20"/>
              </w:rPr>
            </w:pPr>
            <w:r w:rsidRPr="00425F2F">
              <w:rPr>
                <w:rFonts w:ascii="Book Antiqua" w:hAnsi="Book Antiqua"/>
                <w:sz w:val="20"/>
                <w:szCs w:val="20"/>
              </w:rPr>
              <w:t>1.</w:t>
            </w:r>
          </w:p>
        </w:tc>
        <w:tc>
          <w:tcPr>
            <w:tcW w:w="5387" w:type="dxa"/>
            <w:tcBorders>
              <w:left w:val="nil"/>
              <w:right w:val="nil"/>
            </w:tcBorders>
            <w:shd w:val="clear" w:color="auto" w:fill="auto"/>
          </w:tcPr>
          <w:p w14:paraId="044C9D9A" w14:textId="77777777" w:rsidR="00F2050A" w:rsidRPr="00425F2F" w:rsidRDefault="00F2050A" w:rsidP="00447711">
            <w:pPr>
              <w:autoSpaceDE w:val="0"/>
              <w:autoSpaceDN w:val="0"/>
              <w:adjustRightInd w:val="0"/>
              <w:jc w:val="both"/>
              <w:rPr>
                <w:rFonts w:ascii="Book Antiqua" w:hAnsi="Book Antiqua"/>
                <w:sz w:val="20"/>
                <w:szCs w:val="20"/>
              </w:rPr>
            </w:pPr>
            <w:r w:rsidRPr="00425F2F">
              <w:rPr>
                <w:rFonts w:ascii="Book Antiqua" w:hAnsi="Book Antiqua"/>
                <w:sz w:val="20"/>
                <w:szCs w:val="20"/>
              </w:rPr>
              <w:t>Perusahaan manufaktur sektor barang konsumsi primer yang terdaftar di BEI secara berturut turut selama periode 2020-2023.</w:t>
            </w:r>
          </w:p>
        </w:tc>
        <w:tc>
          <w:tcPr>
            <w:tcW w:w="1134" w:type="dxa"/>
            <w:tcBorders>
              <w:left w:val="nil"/>
              <w:right w:val="nil"/>
            </w:tcBorders>
            <w:shd w:val="clear" w:color="auto" w:fill="auto"/>
            <w:vAlign w:val="center"/>
          </w:tcPr>
          <w:p w14:paraId="0A46BF91" w14:textId="77777777" w:rsidR="00F2050A" w:rsidRPr="00425F2F" w:rsidRDefault="00F2050A" w:rsidP="00447711">
            <w:pPr>
              <w:autoSpaceDE w:val="0"/>
              <w:autoSpaceDN w:val="0"/>
              <w:adjustRightInd w:val="0"/>
              <w:jc w:val="center"/>
              <w:rPr>
                <w:rFonts w:ascii="Book Antiqua" w:hAnsi="Book Antiqua"/>
                <w:sz w:val="20"/>
                <w:szCs w:val="20"/>
              </w:rPr>
            </w:pPr>
            <w:r w:rsidRPr="00425F2F">
              <w:rPr>
                <w:rFonts w:ascii="Book Antiqua" w:hAnsi="Book Antiqua"/>
                <w:sz w:val="20"/>
                <w:szCs w:val="20"/>
              </w:rPr>
              <w:t>86</w:t>
            </w:r>
          </w:p>
        </w:tc>
      </w:tr>
      <w:tr w:rsidR="00F2050A" w:rsidRPr="00425F2F" w14:paraId="55816B0A" w14:textId="77777777" w:rsidTr="00447711">
        <w:tc>
          <w:tcPr>
            <w:tcW w:w="567" w:type="dxa"/>
            <w:tcBorders>
              <w:left w:val="nil"/>
              <w:right w:val="nil"/>
            </w:tcBorders>
            <w:shd w:val="clear" w:color="auto" w:fill="auto"/>
          </w:tcPr>
          <w:p w14:paraId="5FFEDC45" w14:textId="77777777" w:rsidR="00F2050A" w:rsidRPr="00425F2F" w:rsidRDefault="00F2050A" w:rsidP="00447711">
            <w:pPr>
              <w:autoSpaceDE w:val="0"/>
              <w:autoSpaceDN w:val="0"/>
              <w:adjustRightInd w:val="0"/>
              <w:jc w:val="center"/>
              <w:rPr>
                <w:rFonts w:ascii="Book Antiqua" w:hAnsi="Book Antiqua"/>
                <w:sz w:val="20"/>
                <w:szCs w:val="20"/>
              </w:rPr>
            </w:pPr>
            <w:r w:rsidRPr="00425F2F">
              <w:rPr>
                <w:rFonts w:ascii="Book Antiqua" w:hAnsi="Book Antiqua"/>
                <w:sz w:val="20"/>
                <w:szCs w:val="20"/>
              </w:rPr>
              <w:t>2.</w:t>
            </w:r>
          </w:p>
        </w:tc>
        <w:tc>
          <w:tcPr>
            <w:tcW w:w="5387" w:type="dxa"/>
            <w:tcBorders>
              <w:left w:val="nil"/>
              <w:right w:val="nil"/>
            </w:tcBorders>
            <w:shd w:val="clear" w:color="auto" w:fill="auto"/>
          </w:tcPr>
          <w:p w14:paraId="4F553016" w14:textId="77777777" w:rsidR="00F2050A" w:rsidRPr="00425F2F" w:rsidRDefault="00F2050A" w:rsidP="00447711">
            <w:pPr>
              <w:autoSpaceDE w:val="0"/>
              <w:autoSpaceDN w:val="0"/>
              <w:adjustRightInd w:val="0"/>
              <w:jc w:val="both"/>
              <w:rPr>
                <w:rFonts w:ascii="Book Antiqua" w:hAnsi="Book Antiqua"/>
                <w:sz w:val="20"/>
                <w:szCs w:val="20"/>
              </w:rPr>
            </w:pPr>
            <w:r w:rsidRPr="00425F2F">
              <w:rPr>
                <w:rFonts w:ascii="Book Antiqua" w:hAnsi="Book Antiqua"/>
                <w:sz w:val="20"/>
                <w:szCs w:val="20"/>
              </w:rPr>
              <w:t>Perusahaan manufaktur sektor barang konsumsi primer yang tidak mempublikasikan laporan keuangan yang telah diaudit di Bursa Efek Indonesia secara berturut turut selama periode 2020-2023.</w:t>
            </w:r>
          </w:p>
        </w:tc>
        <w:tc>
          <w:tcPr>
            <w:tcW w:w="1134" w:type="dxa"/>
            <w:tcBorders>
              <w:left w:val="nil"/>
              <w:right w:val="nil"/>
            </w:tcBorders>
            <w:shd w:val="clear" w:color="auto" w:fill="auto"/>
            <w:vAlign w:val="center"/>
          </w:tcPr>
          <w:p w14:paraId="1222A0D9" w14:textId="77777777" w:rsidR="00F2050A" w:rsidRPr="00425F2F" w:rsidRDefault="00F2050A" w:rsidP="00447711">
            <w:pPr>
              <w:autoSpaceDE w:val="0"/>
              <w:autoSpaceDN w:val="0"/>
              <w:adjustRightInd w:val="0"/>
              <w:jc w:val="center"/>
              <w:rPr>
                <w:rFonts w:ascii="Book Antiqua" w:hAnsi="Book Antiqua"/>
                <w:sz w:val="20"/>
                <w:szCs w:val="20"/>
              </w:rPr>
            </w:pPr>
            <w:r w:rsidRPr="00425F2F">
              <w:rPr>
                <w:rFonts w:ascii="Book Antiqua" w:hAnsi="Book Antiqua"/>
                <w:sz w:val="20"/>
                <w:szCs w:val="20"/>
              </w:rPr>
              <w:t>(13)</w:t>
            </w:r>
          </w:p>
        </w:tc>
      </w:tr>
      <w:tr w:rsidR="00F2050A" w:rsidRPr="00425F2F" w14:paraId="0BE78272" w14:textId="77777777" w:rsidTr="00447711">
        <w:tc>
          <w:tcPr>
            <w:tcW w:w="567" w:type="dxa"/>
            <w:tcBorders>
              <w:left w:val="nil"/>
              <w:right w:val="nil"/>
            </w:tcBorders>
            <w:shd w:val="clear" w:color="auto" w:fill="auto"/>
          </w:tcPr>
          <w:p w14:paraId="60F4400A" w14:textId="77777777" w:rsidR="00F2050A" w:rsidRPr="00425F2F" w:rsidRDefault="00F2050A" w:rsidP="00447711">
            <w:pPr>
              <w:autoSpaceDE w:val="0"/>
              <w:autoSpaceDN w:val="0"/>
              <w:adjustRightInd w:val="0"/>
              <w:jc w:val="center"/>
              <w:rPr>
                <w:rFonts w:ascii="Book Antiqua" w:hAnsi="Book Antiqua"/>
                <w:sz w:val="20"/>
                <w:szCs w:val="20"/>
              </w:rPr>
            </w:pPr>
            <w:bookmarkStart w:id="1" w:name="_Hlk174103269"/>
            <w:r w:rsidRPr="00425F2F">
              <w:rPr>
                <w:rFonts w:ascii="Book Antiqua" w:hAnsi="Book Antiqua"/>
                <w:sz w:val="20"/>
                <w:szCs w:val="20"/>
              </w:rPr>
              <w:t>3.</w:t>
            </w:r>
          </w:p>
        </w:tc>
        <w:tc>
          <w:tcPr>
            <w:tcW w:w="5387" w:type="dxa"/>
            <w:tcBorders>
              <w:left w:val="nil"/>
              <w:right w:val="nil"/>
            </w:tcBorders>
            <w:shd w:val="clear" w:color="auto" w:fill="auto"/>
          </w:tcPr>
          <w:p w14:paraId="15499E92" w14:textId="77777777" w:rsidR="00F2050A" w:rsidRPr="00425F2F" w:rsidRDefault="00F2050A" w:rsidP="00447711">
            <w:pPr>
              <w:autoSpaceDE w:val="0"/>
              <w:autoSpaceDN w:val="0"/>
              <w:adjustRightInd w:val="0"/>
              <w:jc w:val="both"/>
              <w:rPr>
                <w:rFonts w:ascii="Book Antiqua" w:hAnsi="Book Antiqua"/>
                <w:sz w:val="20"/>
                <w:szCs w:val="20"/>
              </w:rPr>
            </w:pPr>
            <w:r w:rsidRPr="00425F2F">
              <w:rPr>
                <w:rFonts w:ascii="Book Antiqua" w:hAnsi="Book Antiqua"/>
                <w:sz w:val="20"/>
                <w:szCs w:val="20"/>
              </w:rPr>
              <w:t xml:space="preserve">Perusahaan yang menggunakan mata uang pelaporan selain rupiah </w:t>
            </w:r>
          </w:p>
        </w:tc>
        <w:tc>
          <w:tcPr>
            <w:tcW w:w="1134" w:type="dxa"/>
            <w:tcBorders>
              <w:left w:val="nil"/>
              <w:right w:val="nil"/>
            </w:tcBorders>
            <w:shd w:val="clear" w:color="auto" w:fill="auto"/>
            <w:vAlign w:val="center"/>
          </w:tcPr>
          <w:p w14:paraId="4454FFD6" w14:textId="77777777" w:rsidR="00F2050A" w:rsidRPr="00425F2F" w:rsidRDefault="00F2050A" w:rsidP="00447711">
            <w:pPr>
              <w:autoSpaceDE w:val="0"/>
              <w:autoSpaceDN w:val="0"/>
              <w:adjustRightInd w:val="0"/>
              <w:jc w:val="center"/>
              <w:rPr>
                <w:rFonts w:ascii="Book Antiqua" w:hAnsi="Book Antiqua"/>
                <w:sz w:val="20"/>
                <w:szCs w:val="20"/>
              </w:rPr>
            </w:pPr>
            <w:r w:rsidRPr="00425F2F">
              <w:rPr>
                <w:rFonts w:ascii="Book Antiqua" w:hAnsi="Book Antiqua"/>
                <w:sz w:val="20"/>
                <w:szCs w:val="20"/>
              </w:rPr>
              <w:t>(3)</w:t>
            </w:r>
          </w:p>
        </w:tc>
      </w:tr>
      <w:bookmarkEnd w:id="1"/>
      <w:tr w:rsidR="00F2050A" w:rsidRPr="00425F2F" w14:paraId="66155F90" w14:textId="77777777" w:rsidTr="00447711">
        <w:tc>
          <w:tcPr>
            <w:tcW w:w="567" w:type="dxa"/>
            <w:tcBorders>
              <w:left w:val="nil"/>
              <w:bottom w:val="single" w:sz="4" w:space="0" w:color="auto"/>
              <w:right w:val="nil"/>
            </w:tcBorders>
            <w:shd w:val="clear" w:color="auto" w:fill="auto"/>
          </w:tcPr>
          <w:p w14:paraId="4B8410C0" w14:textId="77777777" w:rsidR="00F2050A" w:rsidRPr="00425F2F" w:rsidRDefault="00F2050A" w:rsidP="00447711">
            <w:pPr>
              <w:autoSpaceDE w:val="0"/>
              <w:autoSpaceDN w:val="0"/>
              <w:adjustRightInd w:val="0"/>
              <w:jc w:val="center"/>
              <w:rPr>
                <w:rFonts w:ascii="Book Antiqua" w:hAnsi="Book Antiqua"/>
                <w:sz w:val="20"/>
                <w:szCs w:val="20"/>
              </w:rPr>
            </w:pPr>
            <w:r w:rsidRPr="00425F2F">
              <w:rPr>
                <w:rFonts w:ascii="Book Antiqua" w:hAnsi="Book Antiqua"/>
                <w:sz w:val="20"/>
                <w:szCs w:val="20"/>
              </w:rPr>
              <w:t>4.</w:t>
            </w:r>
          </w:p>
        </w:tc>
        <w:tc>
          <w:tcPr>
            <w:tcW w:w="5387" w:type="dxa"/>
            <w:tcBorders>
              <w:left w:val="nil"/>
              <w:bottom w:val="single" w:sz="4" w:space="0" w:color="auto"/>
              <w:right w:val="nil"/>
            </w:tcBorders>
            <w:shd w:val="clear" w:color="auto" w:fill="auto"/>
          </w:tcPr>
          <w:p w14:paraId="24837E94" w14:textId="77777777" w:rsidR="00F2050A" w:rsidRPr="00425F2F" w:rsidRDefault="00F2050A" w:rsidP="00447711">
            <w:pPr>
              <w:autoSpaceDE w:val="0"/>
              <w:autoSpaceDN w:val="0"/>
              <w:adjustRightInd w:val="0"/>
              <w:jc w:val="both"/>
              <w:rPr>
                <w:rFonts w:ascii="Book Antiqua" w:hAnsi="Book Antiqua"/>
                <w:sz w:val="20"/>
                <w:szCs w:val="20"/>
              </w:rPr>
            </w:pPr>
            <w:bookmarkStart w:id="2" w:name="_Hlk174103351"/>
            <w:r w:rsidRPr="00425F2F">
              <w:rPr>
                <w:rFonts w:ascii="Book Antiqua" w:hAnsi="Book Antiqua"/>
                <w:sz w:val="20"/>
                <w:szCs w:val="20"/>
              </w:rPr>
              <w:t>Perusahaan yang tidak memiliki data lengkap yang dibutuhkan untuk mengukur penelitian kualitas audit, komite audit, serta kecurangan laporan keuangan selama periode 2020-2023.</w:t>
            </w:r>
            <w:bookmarkEnd w:id="2"/>
          </w:p>
        </w:tc>
        <w:tc>
          <w:tcPr>
            <w:tcW w:w="1134" w:type="dxa"/>
            <w:tcBorders>
              <w:left w:val="nil"/>
              <w:right w:val="nil"/>
            </w:tcBorders>
            <w:shd w:val="clear" w:color="auto" w:fill="auto"/>
            <w:vAlign w:val="center"/>
          </w:tcPr>
          <w:p w14:paraId="639BABA9" w14:textId="77777777" w:rsidR="00F2050A" w:rsidRPr="00425F2F" w:rsidRDefault="00F2050A" w:rsidP="00447711">
            <w:pPr>
              <w:autoSpaceDE w:val="0"/>
              <w:autoSpaceDN w:val="0"/>
              <w:adjustRightInd w:val="0"/>
              <w:jc w:val="center"/>
              <w:rPr>
                <w:rFonts w:ascii="Book Antiqua" w:hAnsi="Book Antiqua"/>
                <w:sz w:val="20"/>
                <w:szCs w:val="20"/>
              </w:rPr>
            </w:pPr>
            <w:r w:rsidRPr="00425F2F">
              <w:rPr>
                <w:rFonts w:ascii="Book Antiqua" w:hAnsi="Book Antiqua"/>
                <w:sz w:val="20"/>
                <w:szCs w:val="20"/>
              </w:rPr>
              <w:t>(10)</w:t>
            </w:r>
          </w:p>
        </w:tc>
      </w:tr>
      <w:tr w:rsidR="00F2050A" w:rsidRPr="00425F2F" w14:paraId="70836D15" w14:textId="77777777" w:rsidTr="00447711">
        <w:trPr>
          <w:trHeight w:val="289"/>
        </w:trPr>
        <w:tc>
          <w:tcPr>
            <w:tcW w:w="5954" w:type="dxa"/>
            <w:gridSpan w:val="2"/>
            <w:tcBorders>
              <w:left w:val="nil"/>
              <w:right w:val="nil"/>
            </w:tcBorders>
            <w:shd w:val="clear" w:color="auto" w:fill="auto"/>
          </w:tcPr>
          <w:p w14:paraId="5D000A1A" w14:textId="77777777" w:rsidR="00F2050A" w:rsidRPr="00425F2F" w:rsidRDefault="00F2050A" w:rsidP="00447711">
            <w:pPr>
              <w:autoSpaceDE w:val="0"/>
              <w:autoSpaceDN w:val="0"/>
              <w:adjustRightInd w:val="0"/>
              <w:jc w:val="right"/>
              <w:rPr>
                <w:rFonts w:ascii="Book Antiqua" w:hAnsi="Book Antiqua"/>
                <w:sz w:val="20"/>
                <w:szCs w:val="20"/>
              </w:rPr>
            </w:pPr>
            <w:r w:rsidRPr="00425F2F">
              <w:rPr>
                <w:rFonts w:ascii="Book Antiqua" w:hAnsi="Book Antiqua"/>
                <w:sz w:val="20"/>
                <w:szCs w:val="20"/>
              </w:rPr>
              <w:t>Jumlah Seleksi Kriteria</w:t>
            </w:r>
          </w:p>
        </w:tc>
        <w:tc>
          <w:tcPr>
            <w:tcW w:w="1134" w:type="dxa"/>
            <w:tcBorders>
              <w:left w:val="nil"/>
              <w:right w:val="nil"/>
            </w:tcBorders>
            <w:shd w:val="clear" w:color="auto" w:fill="auto"/>
          </w:tcPr>
          <w:p w14:paraId="65906BC6" w14:textId="77777777" w:rsidR="00F2050A" w:rsidRPr="00425F2F" w:rsidRDefault="00F2050A" w:rsidP="00447711">
            <w:pPr>
              <w:autoSpaceDE w:val="0"/>
              <w:autoSpaceDN w:val="0"/>
              <w:adjustRightInd w:val="0"/>
              <w:jc w:val="center"/>
              <w:rPr>
                <w:rFonts w:ascii="Book Antiqua" w:hAnsi="Book Antiqua"/>
                <w:sz w:val="20"/>
                <w:szCs w:val="20"/>
              </w:rPr>
            </w:pPr>
            <w:r w:rsidRPr="00425F2F">
              <w:rPr>
                <w:rFonts w:ascii="Book Antiqua" w:hAnsi="Book Antiqua"/>
                <w:sz w:val="20"/>
                <w:szCs w:val="20"/>
              </w:rPr>
              <w:t>60</w:t>
            </w:r>
          </w:p>
        </w:tc>
      </w:tr>
      <w:tr w:rsidR="00F2050A" w:rsidRPr="00425F2F" w14:paraId="67F0C1E6" w14:textId="77777777" w:rsidTr="00447711">
        <w:tc>
          <w:tcPr>
            <w:tcW w:w="5954" w:type="dxa"/>
            <w:gridSpan w:val="2"/>
            <w:tcBorders>
              <w:left w:val="nil"/>
              <w:right w:val="nil"/>
            </w:tcBorders>
            <w:shd w:val="clear" w:color="auto" w:fill="auto"/>
          </w:tcPr>
          <w:p w14:paraId="7CFCBCE1" w14:textId="77777777" w:rsidR="00F2050A" w:rsidRPr="00425F2F" w:rsidRDefault="00F2050A" w:rsidP="00447711">
            <w:pPr>
              <w:autoSpaceDE w:val="0"/>
              <w:autoSpaceDN w:val="0"/>
              <w:adjustRightInd w:val="0"/>
              <w:jc w:val="right"/>
              <w:rPr>
                <w:rFonts w:ascii="Book Antiqua" w:hAnsi="Book Antiqua"/>
                <w:sz w:val="20"/>
                <w:szCs w:val="20"/>
              </w:rPr>
            </w:pPr>
            <w:r w:rsidRPr="00425F2F">
              <w:rPr>
                <w:rFonts w:ascii="Book Antiqua" w:hAnsi="Book Antiqua"/>
                <w:sz w:val="20"/>
                <w:szCs w:val="20"/>
              </w:rPr>
              <w:t>Lama Penelitian (2020-2023)</w:t>
            </w:r>
          </w:p>
        </w:tc>
        <w:tc>
          <w:tcPr>
            <w:tcW w:w="1134" w:type="dxa"/>
            <w:tcBorders>
              <w:left w:val="nil"/>
              <w:right w:val="nil"/>
            </w:tcBorders>
            <w:shd w:val="clear" w:color="auto" w:fill="auto"/>
          </w:tcPr>
          <w:p w14:paraId="06E7067E" w14:textId="77777777" w:rsidR="00F2050A" w:rsidRPr="00425F2F" w:rsidRDefault="00F2050A" w:rsidP="00447711">
            <w:pPr>
              <w:autoSpaceDE w:val="0"/>
              <w:autoSpaceDN w:val="0"/>
              <w:adjustRightInd w:val="0"/>
              <w:jc w:val="center"/>
              <w:rPr>
                <w:rFonts w:ascii="Book Antiqua" w:hAnsi="Book Antiqua"/>
                <w:sz w:val="20"/>
                <w:szCs w:val="20"/>
              </w:rPr>
            </w:pPr>
            <w:r w:rsidRPr="00425F2F">
              <w:rPr>
                <w:rFonts w:ascii="Book Antiqua" w:hAnsi="Book Antiqua"/>
                <w:sz w:val="20"/>
                <w:szCs w:val="20"/>
              </w:rPr>
              <w:t>4 tahun</w:t>
            </w:r>
          </w:p>
        </w:tc>
      </w:tr>
      <w:tr w:rsidR="00F2050A" w:rsidRPr="00425F2F" w14:paraId="28CD6834" w14:textId="77777777" w:rsidTr="00447711">
        <w:tc>
          <w:tcPr>
            <w:tcW w:w="5954" w:type="dxa"/>
            <w:gridSpan w:val="2"/>
            <w:tcBorders>
              <w:left w:val="nil"/>
              <w:right w:val="nil"/>
            </w:tcBorders>
            <w:shd w:val="clear" w:color="auto" w:fill="auto"/>
          </w:tcPr>
          <w:p w14:paraId="1A4B8241" w14:textId="77777777" w:rsidR="00F2050A" w:rsidRPr="00425F2F" w:rsidRDefault="00F2050A" w:rsidP="00447711">
            <w:pPr>
              <w:autoSpaceDE w:val="0"/>
              <w:autoSpaceDN w:val="0"/>
              <w:adjustRightInd w:val="0"/>
              <w:jc w:val="right"/>
              <w:rPr>
                <w:rFonts w:ascii="Book Antiqua" w:hAnsi="Book Antiqua"/>
                <w:sz w:val="20"/>
                <w:szCs w:val="20"/>
              </w:rPr>
            </w:pPr>
            <w:r w:rsidRPr="00425F2F">
              <w:rPr>
                <w:rFonts w:ascii="Book Antiqua" w:hAnsi="Book Antiqua"/>
                <w:sz w:val="20"/>
                <w:szCs w:val="20"/>
              </w:rPr>
              <w:t xml:space="preserve">Jumlah data sampel penelitian </w:t>
            </w:r>
          </w:p>
        </w:tc>
        <w:tc>
          <w:tcPr>
            <w:tcW w:w="1134" w:type="dxa"/>
            <w:tcBorders>
              <w:left w:val="nil"/>
              <w:right w:val="nil"/>
            </w:tcBorders>
            <w:shd w:val="clear" w:color="auto" w:fill="auto"/>
          </w:tcPr>
          <w:p w14:paraId="5DD0A817" w14:textId="77777777" w:rsidR="00F2050A" w:rsidRPr="00425F2F" w:rsidRDefault="00F2050A" w:rsidP="00447711">
            <w:pPr>
              <w:autoSpaceDE w:val="0"/>
              <w:autoSpaceDN w:val="0"/>
              <w:adjustRightInd w:val="0"/>
              <w:jc w:val="center"/>
              <w:rPr>
                <w:rFonts w:ascii="Book Antiqua" w:hAnsi="Book Antiqua"/>
                <w:sz w:val="20"/>
                <w:szCs w:val="20"/>
              </w:rPr>
            </w:pPr>
            <w:r w:rsidRPr="00425F2F">
              <w:rPr>
                <w:rFonts w:ascii="Book Antiqua" w:hAnsi="Book Antiqua"/>
                <w:sz w:val="20"/>
                <w:szCs w:val="20"/>
              </w:rPr>
              <w:t>240</w:t>
            </w:r>
          </w:p>
        </w:tc>
      </w:tr>
    </w:tbl>
    <w:p w14:paraId="6B23514E" w14:textId="77777777" w:rsidR="00F2050A" w:rsidRPr="00425F2F" w:rsidRDefault="00F2050A" w:rsidP="00F2050A">
      <w:pPr>
        <w:pStyle w:val="ListParagraph"/>
        <w:spacing w:before="80" w:after="80" w:line="360" w:lineRule="auto"/>
        <w:ind w:left="0"/>
        <w:rPr>
          <w:rFonts w:ascii="Book Antiqua" w:hAnsi="Book Antiqua" w:cs="Arial"/>
        </w:rPr>
      </w:pPr>
      <w:r>
        <w:rPr>
          <w:rFonts w:ascii="Book Antiqua" w:hAnsi="Book Antiqua" w:cs="Arial"/>
        </w:rPr>
        <w:t xml:space="preserve">                        </w:t>
      </w:r>
      <w:r w:rsidRPr="00425F2F">
        <w:rPr>
          <w:rFonts w:ascii="Book Antiqua" w:hAnsi="Book Antiqua" w:cs="Arial"/>
        </w:rPr>
        <w:t>Sumber : Data diolah, 2024</w:t>
      </w:r>
    </w:p>
    <w:p w14:paraId="44F302F0" w14:textId="77777777" w:rsidR="00F2050A" w:rsidRPr="00425F2F" w:rsidRDefault="00F2050A" w:rsidP="00F2050A">
      <w:pPr>
        <w:ind w:firstLine="567"/>
        <w:contextualSpacing/>
        <w:jc w:val="both"/>
        <w:rPr>
          <w:rFonts w:ascii="Book Antiqua" w:hAnsi="Book Antiqua"/>
        </w:rPr>
      </w:pPr>
      <w:r w:rsidRPr="00425F2F">
        <w:rPr>
          <w:rFonts w:ascii="Book Antiqua" w:hAnsi="Book Antiqua"/>
        </w:rPr>
        <w:t xml:space="preserve">Pengukuran kecurangan laporan keuangan menggunakan model </w:t>
      </w:r>
      <w:r w:rsidRPr="00425F2F">
        <w:rPr>
          <w:rFonts w:ascii="Book Antiqua" w:hAnsi="Book Antiqua"/>
          <w:i/>
          <w:iCs/>
        </w:rPr>
        <w:t>beneish M – Score</w:t>
      </w:r>
      <w:r w:rsidRPr="00425F2F">
        <w:rPr>
          <w:rFonts w:ascii="Book Antiqua" w:hAnsi="Book Antiqua"/>
        </w:rPr>
        <w:t xml:space="preserve">. Cara perhitungan </w:t>
      </w:r>
      <w:r w:rsidRPr="00425F2F">
        <w:rPr>
          <w:rFonts w:ascii="Book Antiqua" w:hAnsi="Book Antiqua"/>
          <w:i/>
          <w:iCs/>
        </w:rPr>
        <w:t>Beneish Ratio Index Model (Beneish M-Score)</w:t>
      </w:r>
      <w:r w:rsidRPr="00425F2F">
        <w:rPr>
          <w:rFonts w:ascii="Book Antiqua" w:hAnsi="Book Antiqua"/>
        </w:rPr>
        <w:t xml:space="preserve"> adalah sebagai berikut: </w:t>
      </w:r>
    </w:p>
    <w:p w14:paraId="39C496B7" w14:textId="77777777" w:rsidR="00F2050A" w:rsidRPr="003762FF" w:rsidRDefault="00F2050A" w:rsidP="00F2050A">
      <w:pPr>
        <w:contextualSpacing/>
        <w:jc w:val="center"/>
        <w:rPr>
          <w:rFonts w:ascii="Book Antiqua" w:hAnsi="Book Antiqua"/>
          <w:b/>
          <w:bCs/>
        </w:rPr>
      </w:pPr>
    </w:p>
    <w:p w14:paraId="5BEB6750" w14:textId="506A74B1" w:rsidR="00F2050A" w:rsidRPr="003762FF" w:rsidRDefault="00F2050A" w:rsidP="001524AA">
      <w:pPr>
        <w:contextualSpacing/>
        <w:jc w:val="center"/>
        <w:rPr>
          <w:rFonts w:ascii="Book Antiqua" w:hAnsi="Book Antiqua"/>
          <w:b/>
          <w:bCs/>
          <w:sz w:val="20"/>
          <w:szCs w:val="20"/>
        </w:rPr>
      </w:pPr>
      <w:r w:rsidRPr="003762FF">
        <w:rPr>
          <w:rFonts w:ascii="Book Antiqua" w:hAnsi="Book Antiqua"/>
          <w:b/>
          <w:bCs/>
          <w:sz w:val="20"/>
          <w:szCs w:val="20"/>
        </w:rPr>
        <w:t xml:space="preserve">Tabel </w:t>
      </w:r>
      <w:r w:rsidR="001524AA" w:rsidRPr="003762FF">
        <w:rPr>
          <w:rFonts w:ascii="Book Antiqua" w:hAnsi="Book Antiqua"/>
          <w:b/>
          <w:bCs/>
          <w:sz w:val="20"/>
          <w:szCs w:val="20"/>
        </w:rPr>
        <w:t>2.</w:t>
      </w:r>
      <w:r w:rsidRPr="003762FF">
        <w:rPr>
          <w:rFonts w:ascii="Book Antiqua" w:hAnsi="Book Antiqua"/>
          <w:b/>
          <w:bCs/>
          <w:sz w:val="20"/>
          <w:szCs w:val="20"/>
        </w:rPr>
        <w:t xml:space="preserve"> Beneish Ratio Index Model</w:t>
      </w:r>
    </w:p>
    <w:tbl>
      <w:tblPr>
        <w:tblW w:w="8080" w:type="dxa"/>
        <w:tblInd w:w="675" w:type="dxa"/>
        <w:tblCellMar>
          <w:top w:w="14" w:type="dxa"/>
          <w:right w:w="46" w:type="dxa"/>
        </w:tblCellMar>
        <w:tblLook w:val="04A0" w:firstRow="1" w:lastRow="0" w:firstColumn="1" w:lastColumn="0" w:noHBand="0" w:noVBand="1"/>
      </w:tblPr>
      <w:tblGrid>
        <w:gridCol w:w="1450"/>
        <w:gridCol w:w="4022"/>
        <w:gridCol w:w="2608"/>
      </w:tblGrid>
      <w:tr w:rsidR="00F2050A" w:rsidRPr="00425F2F" w14:paraId="504543F8" w14:textId="77777777" w:rsidTr="00447711">
        <w:trPr>
          <w:trHeight w:val="302"/>
          <w:tblHeader/>
        </w:trPr>
        <w:tc>
          <w:tcPr>
            <w:tcW w:w="1450" w:type="dxa"/>
            <w:tcBorders>
              <w:top w:val="single" w:sz="4" w:space="0" w:color="000000"/>
              <w:bottom w:val="single" w:sz="4" w:space="0" w:color="000000"/>
            </w:tcBorders>
            <w:shd w:val="clear" w:color="auto" w:fill="FFFF00"/>
          </w:tcPr>
          <w:p w14:paraId="70E74A5E" w14:textId="77777777" w:rsidR="00F2050A" w:rsidRPr="00425F2F" w:rsidRDefault="00F2050A" w:rsidP="00447711">
            <w:pPr>
              <w:jc w:val="center"/>
              <w:rPr>
                <w:rFonts w:ascii="Book Antiqua" w:hAnsi="Book Antiqua"/>
                <w:b/>
                <w:bCs/>
                <w:sz w:val="20"/>
                <w:szCs w:val="20"/>
              </w:rPr>
            </w:pPr>
            <w:r w:rsidRPr="00425F2F">
              <w:rPr>
                <w:rFonts w:ascii="Book Antiqua" w:hAnsi="Book Antiqua"/>
                <w:b/>
                <w:bCs/>
                <w:sz w:val="20"/>
                <w:szCs w:val="20"/>
              </w:rPr>
              <w:t>Variabel</w:t>
            </w:r>
          </w:p>
        </w:tc>
        <w:tc>
          <w:tcPr>
            <w:tcW w:w="4022" w:type="dxa"/>
            <w:tcBorders>
              <w:top w:val="single" w:sz="4" w:space="0" w:color="000000"/>
              <w:bottom w:val="single" w:sz="4" w:space="0" w:color="000000"/>
            </w:tcBorders>
            <w:shd w:val="clear" w:color="auto" w:fill="FFFF00"/>
          </w:tcPr>
          <w:p w14:paraId="741CDDF9" w14:textId="77777777" w:rsidR="00F2050A" w:rsidRPr="00425F2F" w:rsidRDefault="00F2050A" w:rsidP="00447711">
            <w:pPr>
              <w:jc w:val="center"/>
              <w:rPr>
                <w:rFonts w:ascii="Book Antiqua" w:hAnsi="Book Antiqua"/>
                <w:b/>
                <w:bCs/>
                <w:sz w:val="20"/>
                <w:szCs w:val="20"/>
              </w:rPr>
            </w:pPr>
            <w:r w:rsidRPr="00425F2F">
              <w:rPr>
                <w:rFonts w:ascii="Book Antiqua" w:hAnsi="Book Antiqua"/>
                <w:b/>
                <w:bCs/>
                <w:sz w:val="20"/>
                <w:szCs w:val="20"/>
              </w:rPr>
              <w:t>Rumus</w:t>
            </w:r>
          </w:p>
        </w:tc>
        <w:tc>
          <w:tcPr>
            <w:tcW w:w="2608" w:type="dxa"/>
            <w:tcBorders>
              <w:top w:val="single" w:sz="4" w:space="0" w:color="000000"/>
              <w:left w:val="nil"/>
              <w:bottom w:val="single" w:sz="4" w:space="0" w:color="000000"/>
            </w:tcBorders>
            <w:shd w:val="clear" w:color="auto" w:fill="FFFF00"/>
          </w:tcPr>
          <w:p w14:paraId="127C93F8" w14:textId="77777777" w:rsidR="00F2050A" w:rsidRPr="00425F2F" w:rsidRDefault="00F2050A" w:rsidP="00447711">
            <w:pPr>
              <w:jc w:val="center"/>
              <w:rPr>
                <w:rFonts w:ascii="Book Antiqua" w:hAnsi="Book Antiqua"/>
                <w:b/>
                <w:bCs/>
                <w:sz w:val="20"/>
                <w:szCs w:val="20"/>
              </w:rPr>
            </w:pPr>
            <w:r w:rsidRPr="00425F2F">
              <w:rPr>
                <w:rFonts w:ascii="Book Antiqua" w:hAnsi="Book Antiqua"/>
                <w:b/>
                <w:bCs/>
                <w:sz w:val="20"/>
                <w:szCs w:val="20"/>
              </w:rPr>
              <w:t>Keterangan</w:t>
            </w:r>
          </w:p>
        </w:tc>
      </w:tr>
      <w:tr w:rsidR="00F2050A" w:rsidRPr="00425F2F" w14:paraId="224A7413" w14:textId="77777777" w:rsidTr="00447711">
        <w:trPr>
          <w:trHeight w:val="1322"/>
        </w:trPr>
        <w:tc>
          <w:tcPr>
            <w:tcW w:w="1450" w:type="dxa"/>
            <w:tcBorders>
              <w:top w:val="single" w:sz="4" w:space="0" w:color="000000"/>
              <w:bottom w:val="single" w:sz="4" w:space="0" w:color="000000"/>
            </w:tcBorders>
          </w:tcPr>
          <w:p w14:paraId="0C4D67C0" w14:textId="77777777" w:rsidR="00F2050A" w:rsidRPr="00425F2F" w:rsidRDefault="00F2050A" w:rsidP="00447711">
            <w:pPr>
              <w:rPr>
                <w:rFonts w:ascii="Book Antiqua" w:hAnsi="Book Antiqua"/>
                <w:sz w:val="20"/>
                <w:szCs w:val="20"/>
              </w:rPr>
            </w:pPr>
            <w:r w:rsidRPr="00425F2F">
              <w:rPr>
                <w:rFonts w:ascii="Book Antiqua" w:hAnsi="Book Antiqua"/>
                <w:i/>
                <w:sz w:val="20"/>
                <w:szCs w:val="20"/>
              </w:rPr>
              <w:t xml:space="preserve">Day Sales in </w:t>
            </w:r>
          </w:p>
          <w:p w14:paraId="1091DE62" w14:textId="77777777" w:rsidR="00F2050A" w:rsidRPr="00425F2F" w:rsidRDefault="00F2050A" w:rsidP="00447711">
            <w:pPr>
              <w:rPr>
                <w:rFonts w:ascii="Book Antiqua" w:hAnsi="Book Antiqua"/>
                <w:sz w:val="20"/>
                <w:szCs w:val="20"/>
              </w:rPr>
            </w:pPr>
            <w:r w:rsidRPr="00425F2F">
              <w:rPr>
                <w:rFonts w:ascii="Book Antiqua" w:hAnsi="Book Antiqua"/>
                <w:i/>
                <w:sz w:val="20"/>
                <w:szCs w:val="20"/>
              </w:rPr>
              <w:t xml:space="preserve">Receivable </w:t>
            </w:r>
          </w:p>
          <w:p w14:paraId="470D20D4" w14:textId="77777777" w:rsidR="00F2050A" w:rsidRPr="00425F2F" w:rsidRDefault="00F2050A" w:rsidP="00447711">
            <w:pPr>
              <w:rPr>
                <w:rFonts w:ascii="Book Antiqua" w:hAnsi="Book Antiqua"/>
                <w:sz w:val="20"/>
                <w:szCs w:val="20"/>
              </w:rPr>
            </w:pPr>
            <w:r w:rsidRPr="00425F2F">
              <w:rPr>
                <w:rFonts w:ascii="Book Antiqua" w:hAnsi="Book Antiqua"/>
                <w:i/>
                <w:sz w:val="20"/>
                <w:szCs w:val="20"/>
              </w:rPr>
              <w:t xml:space="preserve">Index </w:t>
            </w:r>
            <w:r w:rsidRPr="00425F2F">
              <w:rPr>
                <w:rFonts w:ascii="Book Antiqua" w:hAnsi="Book Antiqua"/>
                <w:sz w:val="20"/>
                <w:szCs w:val="20"/>
              </w:rPr>
              <w:t xml:space="preserve">(DSRI) </w:t>
            </w:r>
          </w:p>
        </w:tc>
        <w:tc>
          <w:tcPr>
            <w:tcW w:w="4022" w:type="dxa"/>
            <w:tcBorders>
              <w:top w:val="single" w:sz="4" w:space="0" w:color="000000"/>
              <w:bottom w:val="single" w:sz="4" w:space="0" w:color="000000"/>
            </w:tcBorders>
            <w:vAlign w:val="center"/>
          </w:tcPr>
          <w:p w14:paraId="5DB14CF1" w14:textId="77777777" w:rsidR="00F2050A" w:rsidRPr="00425F2F" w:rsidRDefault="00F2050A" w:rsidP="00447711">
            <w:pPr>
              <w:pBdr>
                <w:bottom w:val="single" w:sz="4" w:space="1" w:color="auto"/>
              </w:pBdr>
              <w:ind w:left="602" w:right="674"/>
              <w:jc w:val="center"/>
              <w:rPr>
                <w:rFonts w:ascii="Book Antiqua" w:hAnsi="Book Antiqua"/>
                <w:sz w:val="20"/>
                <w:szCs w:val="20"/>
              </w:rPr>
            </w:pPr>
            <w:r w:rsidRPr="00425F2F">
              <w:rPr>
                <w:rFonts w:ascii="Book Antiqua" w:hAnsi="Book Antiqua"/>
                <w:sz w:val="20"/>
                <w:szCs w:val="20"/>
              </w:rPr>
              <w:t>Piutang Usaha</w:t>
            </w:r>
            <w:r w:rsidRPr="00425F2F">
              <w:rPr>
                <w:rFonts w:ascii="Book Antiqua" w:hAnsi="Book Antiqua"/>
                <w:sz w:val="20"/>
                <w:szCs w:val="20"/>
                <w:vertAlign w:val="subscript"/>
              </w:rPr>
              <w:t>t</w:t>
            </w:r>
            <w:r w:rsidRPr="00425F2F">
              <w:rPr>
                <w:rFonts w:ascii="Book Antiqua" w:hAnsi="Book Antiqua"/>
                <w:sz w:val="20"/>
                <w:szCs w:val="20"/>
              </w:rPr>
              <w:t xml:space="preserve"> / Penjualan</w:t>
            </w:r>
            <w:r w:rsidRPr="00425F2F">
              <w:rPr>
                <w:rFonts w:ascii="Book Antiqua" w:hAnsi="Book Antiqua"/>
                <w:sz w:val="20"/>
                <w:szCs w:val="20"/>
                <w:vertAlign w:val="subscript"/>
              </w:rPr>
              <w:t>t</w:t>
            </w:r>
          </w:p>
          <w:p w14:paraId="75E190EA" w14:textId="77777777" w:rsidR="00F2050A" w:rsidRPr="00425F2F" w:rsidRDefault="00F2050A" w:rsidP="00447711">
            <w:pPr>
              <w:jc w:val="center"/>
              <w:rPr>
                <w:rFonts w:ascii="Book Antiqua" w:hAnsi="Book Antiqua"/>
                <w:sz w:val="20"/>
                <w:szCs w:val="20"/>
                <w:vertAlign w:val="subscript"/>
              </w:rPr>
            </w:pPr>
            <w:r w:rsidRPr="00425F2F">
              <w:rPr>
                <w:rFonts w:ascii="Book Antiqua" w:hAnsi="Book Antiqua"/>
                <w:sz w:val="20"/>
                <w:szCs w:val="20"/>
              </w:rPr>
              <w:t>Piutang Usaha</w:t>
            </w:r>
            <w:r w:rsidRPr="00425F2F">
              <w:rPr>
                <w:rFonts w:ascii="Book Antiqua" w:hAnsi="Book Antiqua"/>
                <w:sz w:val="20"/>
                <w:szCs w:val="20"/>
                <w:vertAlign w:val="subscript"/>
              </w:rPr>
              <w:t xml:space="preserve"> t-1 </w:t>
            </w:r>
            <w:r w:rsidRPr="00425F2F">
              <w:rPr>
                <w:rFonts w:ascii="Book Antiqua" w:hAnsi="Book Antiqua"/>
                <w:sz w:val="20"/>
                <w:szCs w:val="20"/>
              </w:rPr>
              <w:t>/ Penjualan</w:t>
            </w:r>
            <w:r w:rsidRPr="00425F2F">
              <w:rPr>
                <w:rFonts w:ascii="Book Antiqua" w:hAnsi="Book Antiqua"/>
                <w:sz w:val="20"/>
                <w:szCs w:val="20"/>
                <w:vertAlign w:val="subscript"/>
              </w:rPr>
              <w:t xml:space="preserve"> t-1</w:t>
            </w:r>
          </w:p>
        </w:tc>
        <w:tc>
          <w:tcPr>
            <w:tcW w:w="2608" w:type="dxa"/>
            <w:tcBorders>
              <w:top w:val="single" w:sz="4" w:space="0" w:color="000000"/>
              <w:left w:val="nil"/>
              <w:bottom w:val="single" w:sz="4" w:space="0" w:color="000000"/>
            </w:tcBorders>
          </w:tcPr>
          <w:p w14:paraId="69815944" w14:textId="77777777" w:rsidR="00F2050A" w:rsidRPr="00425F2F" w:rsidRDefault="00F2050A" w:rsidP="00447711">
            <w:pPr>
              <w:jc w:val="both"/>
              <w:rPr>
                <w:rFonts w:ascii="Book Antiqua" w:hAnsi="Book Antiqua"/>
                <w:sz w:val="20"/>
                <w:szCs w:val="20"/>
              </w:rPr>
            </w:pPr>
            <w:r w:rsidRPr="00425F2F">
              <w:rPr>
                <w:rFonts w:ascii="Book Antiqua" w:hAnsi="Book Antiqua"/>
                <w:sz w:val="20"/>
                <w:szCs w:val="20"/>
              </w:rPr>
              <w:t>untuk mengukur rasio hari penjualan dalam bentuk piutang dalam satu tahun berjalan dan dibandingkan dengan tahun sebelumnya.</w:t>
            </w:r>
          </w:p>
        </w:tc>
      </w:tr>
      <w:tr w:rsidR="00F2050A" w:rsidRPr="00425F2F" w14:paraId="734E190D" w14:textId="77777777" w:rsidTr="00447711">
        <w:trPr>
          <w:trHeight w:val="1013"/>
        </w:trPr>
        <w:tc>
          <w:tcPr>
            <w:tcW w:w="1450" w:type="dxa"/>
            <w:tcBorders>
              <w:top w:val="single" w:sz="4" w:space="0" w:color="000000"/>
              <w:bottom w:val="single" w:sz="4" w:space="0" w:color="000000"/>
            </w:tcBorders>
          </w:tcPr>
          <w:p w14:paraId="1D53C5BC" w14:textId="77777777" w:rsidR="00F2050A" w:rsidRPr="00425F2F" w:rsidRDefault="00F2050A" w:rsidP="00447711">
            <w:pPr>
              <w:rPr>
                <w:rFonts w:ascii="Book Antiqua" w:hAnsi="Book Antiqua"/>
                <w:sz w:val="20"/>
                <w:szCs w:val="20"/>
              </w:rPr>
            </w:pPr>
            <w:r w:rsidRPr="00425F2F">
              <w:rPr>
                <w:rFonts w:ascii="Book Antiqua" w:hAnsi="Book Antiqua"/>
                <w:i/>
                <w:sz w:val="20"/>
                <w:szCs w:val="20"/>
              </w:rPr>
              <w:t xml:space="preserve">Gross Margin Indeks </w:t>
            </w:r>
            <w:r w:rsidRPr="00425F2F">
              <w:rPr>
                <w:rFonts w:ascii="Book Antiqua" w:hAnsi="Book Antiqua"/>
                <w:sz w:val="20"/>
                <w:szCs w:val="20"/>
              </w:rPr>
              <w:t xml:space="preserve">(GMI) </w:t>
            </w:r>
          </w:p>
        </w:tc>
        <w:tc>
          <w:tcPr>
            <w:tcW w:w="4022" w:type="dxa"/>
            <w:tcBorders>
              <w:top w:val="single" w:sz="4" w:space="0" w:color="000000"/>
              <w:bottom w:val="single" w:sz="4" w:space="0" w:color="000000"/>
            </w:tcBorders>
            <w:vAlign w:val="center"/>
          </w:tcPr>
          <w:p w14:paraId="31D5860E" w14:textId="77777777" w:rsidR="00F2050A" w:rsidRPr="00425F2F" w:rsidRDefault="00F2050A" w:rsidP="00447711">
            <w:pPr>
              <w:pBdr>
                <w:bottom w:val="single" w:sz="4" w:space="1" w:color="auto"/>
              </w:pBdr>
              <w:ind w:left="602" w:right="674"/>
              <w:jc w:val="center"/>
              <w:rPr>
                <w:rFonts w:ascii="Book Antiqua" w:hAnsi="Book Antiqua"/>
                <w:sz w:val="20"/>
                <w:szCs w:val="20"/>
              </w:rPr>
            </w:pPr>
            <w:r w:rsidRPr="00425F2F">
              <w:rPr>
                <w:rFonts w:ascii="Book Antiqua" w:hAnsi="Book Antiqua"/>
                <w:sz w:val="20"/>
                <w:szCs w:val="20"/>
              </w:rPr>
              <w:t>Laba Kotor</w:t>
            </w:r>
            <w:r w:rsidRPr="00425F2F">
              <w:rPr>
                <w:rFonts w:ascii="Book Antiqua" w:hAnsi="Book Antiqua"/>
                <w:sz w:val="20"/>
                <w:szCs w:val="20"/>
                <w:vertAlign w:val="subscript"/>
              </w:rPr>
              <w:t xml:space="preserve">t </w:t>
            </w:r>
            <w:r w:rsidRPr="00425F2F">
              <w:rPr>
                <w:rFonts w:ascii="Book Antiqua" w:hAnsi="Book Antiqua"/>
                <w:sz w:val="20"/>
                <w:szCs w:val="20"/>
              </w:rPr>
              <w:t>/Penjualan</w:t>
            </w:r>
            <w:r w:rsidRPr="00425F2F">
              <w:rPr>
                <w:rFonts w:ascii="Book Antiqua" w:hAnsi="Book Antiqua"/>
                <w:sz w:val="20"/>
                <w:szCs w:val="20"/>
                <w:vertAlign w:val="subscript"/>
              </w:rPr>
              <w:t>t</w:t>
            </w:r>
          </w:p>
          <w:p w14:paraId="678488DF" w14:textId="77777777" w:rsidR="00F2050A" w:rsidRPr="00425F2F" w:rsidRDefault="00F2050A" w:rsidP="00447711">
            <w:pPr>
              <w:ind w:left="602" w:right="674"/>
              <w:jc w:val="center"/>
              <w:rPr>
                <w:rFonts w:ascii="Book Antiqua" w:hAnsi="Book Antiqua"/>
                <w:sz w:val="20"/>
                <w:szCs w:val="20"/>
              </w:rPr>
            </w:pPr>
            <w:r w:rsidRPr="00425F2F">
              <w:rPr>
                <w:rFonts w:ascii="Book Antiqua" w:hAnsi="Book Antiqua"/>
                <w:sz w:val="20"/>
                <w:szCs w:val="20"/>
              </w:rPr>
              <w:t>Laba Kotor</w:t>
            </w:r>
            <w:r w:rsidRPr="00425F2F">
              <w:rPr>
                <w:rFonts w:ascii="Book Antiqua" w:hAnsi="Book Antiqua"/>
                <w:sz w:val="20"/>
                <w:szCs w:val="20"/>
                <w:vertAlign w:val="subscript"/>
              </w:rPr>
              <w:t>t-1</w:t>
            </w:r>
            <w:r w:rsidRPr="00425F2F">
              <w:rPr>
                <w:rFonts w:ascii="Book Antiqua" w:hAnsi="Book Antiqua"/>
                <w:sz w:val="20"/>
                <w:szCs w:val="20"/>
              </w:rPr>
              <w:t>/Penjualan</w:t>
            </w:r>
            <w:r w:rsidRPr="00425F2F">
              <w:rPr>
                <w:rFonts w:ascii="Book Antiqua" w:hAnsi="Book Antiqua"/>
                <w:sz w:val="20"/>
                <w:szCs w:val="20"/>
                <w:vertAlign w:val="subscript"/>
              </w:rPr>
              <w:t xml:space="preserve"> t-1</w:t>
            </w:r>
          </w:p>
        </w:tc>
        <w:tc>
          <w:tcPr>
            <w:tcW w:w="2608" w:type="dxa"/>
            <w:tcBorders>
              <w:top w:val="single" w:sz="4" w:space="0" w:color="000000"/>
              <w:left w:val="nil"/>
              <w:bottom w:val="single" w:sz="4" w:space="0" w:color="000000"/>
            </w:tcBorders>
          </w:tcPr>
          <w:p w14:paraId="6283BF48" w14:textId="77777777" w:rsidR="00F2050A" w:rsidRPr="00425F2F" w:rsidRDefault="00F2050A" w:rsidP="00447711">
            <w:pPr>
              <w:jc w:val="both"/>
              <w:rPr>
                <w:rFonts w:ascii="Book Antiqua" w:hAnsi="Book Antiqua"/>
                <w:sz w:val="20"/>
                <w:szCs w:val="20"/>
              </w:rPr>
            </w:pPr>
            <w:r w:rsidRPr="00425F2F">
              <w:rPr>
                <w:rFonts w:ascii="Book Antiqua" w:hAnsi="Book Antiqua"/>
                <w:sz w:val="20"/>
                <w:szCs w:val="20"/>
              </w:rPr>
              <w:t>untuk mengukur rasio laba kotor pada tahun sebelumnya bandingkan dengan tahun berjalan.</w:t>
            </w:r>
          </w:p>
        </w:tc>
      </w:tr>
      <w:tr w:rsidR="00F2050A" w:rsidRPr="00425F2F" w14:paraId="0F7616F8" w14:textId="77777777" w:rsidTr="00447711">
        <w:trPr>
          <w:trHeight w:val="2759"/>
        </w:trPr>
        <w:tc>
          <w:tcPr>
            <w:tcW w:w="1450" w:type="dxa"/>
            <w:tcBorders>
              <w:top w:val="single" w:sz="4" w:space="0" w:color="000000"/>
              <w:bottom w:val="single" w:sz="4" w:space="0" w:color="000000"/>
            </w:tcBorders>
          </w:tcPr>
          <w:p w14:paraId="1623F725" w14:textId="77777777" w:rsidR="00F2050A" w:rsidRPr="00425F2F" w:rsidRDefault="00F2050A" w:rsidP="00447711">
            <w:pPr>
              <w:rPr>
                <w:rFonts w:ascii="Book Antiqua" w:hAnsi="Book Antiqua"/>
                <w:sz w:val="20"/>
                <w:szCs w:val="20"/>
              </w:rPr>
            </w:pPr>
            <w:r w:rsidRPr="00425F2F">
              <w:rPr>
                <w:rFonts w:ascii="Book Antiqua" w:hAnsi="Book Antiqua"/>
                <w:i/>
                <w:sz w:val="20"/>
                <w:szCs w:val="20"/>
              </w:rPr>
              <w:lastRenderedPageBreak/>
              <w:t xml:space="preserve">Aset Quality Indeks </w:t>
            </w:r>
            <w:r w:rsidRPr="00425F2F">
              <w:rPr>
                <w:rFonts w:ascii="Book Antiqua" w:hAnsi="Book Antiqua"/>
                <w:sz w:val="20"/>
                <w:szCs w:val="20"/>
              </w:rPr>
              <w:t xml:space="preserve">(AQI) </w:t>
            </w:r>
          </w:p>
        </w:tc>
        <w:tc>
          <w:tcPr>
            <w:tcW w:w="4022" w:type="dxa"/>
            <w:tcBorders>
              <w:top w:val="single" w:sz="4" w:space="0" w:color="000000"/>
              <w:bottom w:val="single" w:sz="4" w:space="0" w:color="auto"/>
            </w:tcBorders>
            <w:vAlign w:val="center"/>
          </w:tcPr>
          <w:p w14:paraId="7CCCFDCF" w14:textId="77777777" w:rsidR="00F2050A" w:rsidRPr="00425F2F" w:rsidRDefault="00F2050A" w:rsidP="00447711">
            <w:pPr>
              <w:jc w:val="center"/>
              <w:rPr>
                <w:rFonts w:ascii="Book Antiqua" w:hAnsi="Book Antiqua"/>
                <w:sz w:val="20"/>
                <w:szCs w:val="20"/>
                <w:u w:val="single"/>
              </w:rPr>
            </w:pPr>
            <w:r w:rsidRPr="00425F2F">
              <w:rPr>
                <w:rFonts w:ascii="Book Antiqua" w:hAnsi="Book Antiqua"/>
                <w:sz w:val="20"/>
                <w:szCs w:val="20"/>
                <w:u w:val="single"/>
              </w:rPr>
              <w:t>1 – (Aset Lancar</w:t>
            </w:r>
            <w:r w:rsidRPr="00425F2F">
              <w:rPr>
                <w:rFonts w:ascii="Book Antiqua" w:hAnsi="Book Antiqua"/>
                <w:sz w:val="20"/>
                <w:szCs w:val="20"/>
                <w:u w:val="single"/>
                <w:vertAlign w:val="subscript"/>
              </w:rPr>
              <w:t>t</w:t>
            </w:r>
            <w:r w:rsidRPr="00425F2F">
              <w:rPr>
                <w:rFonts w:ascii="Book Antiqua" w:hAnsi="Book Antiqua"/>
                <w:sz w:val="20"/>
                <w:szCs w:val="20"/>
                <w:u w:val="single"/>
              </w:rPr>
              <w:t xml:space="preserve"> + Aset Tetap</w:t>
            </w:r>
            <w:r w:rsidRPr="00425F2F">
              <w:rPr>
                <w:rFonts w:ascii="Book Antiqua" w:hAnsi="Book Antiqua"/>
                <w:sz w:val="20"/>
                <w:szCs w:val="20"/>
                <w:u w:val="single"/>
                <w:vertAlign w:val="subscript"/>
              </w:rPr>
              <w:t>t</w:t>
            </w:r>
            <w:r w:rsidRPr="00425F2F">
              <w:rPr>
                <w:rFonts w:ascii="Book Antiqua" w:hAnsi="Book Antiqua"/>
                <w:sz w:val="20"/>
                <w:szCs w:val="20"/>
                <w:u w:val="single"/>
              </w:rPr>
              <w:t>)</w:t>
            </w:r>
          </w:p>
          <w:p w14:paraId="5F31F751" w14:textId="77777777" w:rsidR="00F2050A" w:rsidRPr="00425F2F" w:rsidRDefault="00F2050A" w:rsidP="00447711">
            <w:pPr>
              <w:pBdr>
                <w:bottom w:val="single" w:sz="4" w:space="1" w:color="auto"/>
              </w:pBdr>
              <w:ind w:left="332" w:right="404"/>
              <w:jc w:val="center"/>
              <w:rPr>
                <w:rFonts w:ascii="Book Antiqua" w:hAnsi="Book Antiqua"/>
                <w:sz w:val="20"/>
                <w:szCs w:val="20"/>
              </w:rPr>
            </w:pPr>
            <w:r w:rsidRPr="00425F2F">
              <w:rPr>
                <w:rFonts w:ascii="Cambria Math" w:hAnsi="Cambria Math" w:cs="Cambria Math"/>
                <w:sz w:val="20"/>
                <w:szCs w:val="20"/>
              </w:rPr>
              <w:t>𝑇𝑜𝑡𝑎𝑙</w:t>
            </w:r>
            <w:r w:rsidRPr="00425F2F">
              <w:rPr>
                <w:rFonts w:ascii="Book Antiqua" w:hAnsi="Book Antiqua"/>
                <w:sz w:val="20"/>
                <w:szCs w:val="20"/>
              </w:rPr>
              <w:t xml:space="preserve"> </w:t>
            </w:r>
            <w:r w:rsidRPr="00425F2F">
              <w:rPr>
                <w:rFonts w:ascii="Cambria Math" w:hAnsi="Cambria Math" w:cs="Cambria Math"/>
                <w:sz w:val="20"/>
                <w:szCs w:val="20"/>
              </w:rPr>
              <w:t>𝐴𝑠𝑒𝑡</w:t>
            </w:r>
            <w:r w:rsidRPr="00425F2F">
              <w:rPr>
                <w:rFonts w:ascii="Book Antiqua" w:hAnsi="Book Antiqua"/>
                <w:sz w:val="20"/>
                <w:szCs w:val="20"/>
                <w:vertAlign w:val="subscript"/>
              </w:rPr>
              <w:t>t</w:t>
            </w:r>
          </w:p>
          <w:p w14:paraId="1AE9C7DA" w14:textId="77777777" w:rsidR="00F2050A" w:rsidRPr="00425F2F" w:rsidRDefault="00F2050A" w:rsidP="00447711">
            <w:pPr>
              <w:jc w:val="center"/>
              <w:rPr>
                <w:rFonts w:ascii="Book Antiqua" w:hAnsi="Book Antiqua"/>
                <w:sz w:val="20"/>
                <w:szCs w:val="20"/>
                <w:u w:val="single"/>
              </w:rPr>
            </w:pPr>
            <w:r w:rsidRPr="00425F2F">
              <w:rPr>
                <w:rFonts w:ascii="Book Antiqua" w:hAnsi="Book Antiqua"/>
                <w:sz w:val="20"/>
                <w:szCs w:val="20"/>
                <w:u w:val="single"/>
              </w:rPr>
              <w:t>1 –(Aset Lancar</w:t>
            </w:r>
            <w:r w:rsidRPr="00425F2F">
              <w:rPr>
                <w:rFonts w:ascii="Book Antiqua" w:hAnsi="Book Antiqua"/>
                <w:sz w:val="20"/>
                <w:szCs w:val="20"/>
                <w:u w:val="single"/>
                <w:vertAlign w:val="subscript"/>
              </w:rPr>
              <w:t xml:space="preserve"> t-1</w:t>
            </w:r>
            <w:r w:rsidRPr="00425F2F">
              <w:rPr>
                <w:rFonts w:ascii="Book Antiqua" w:hAnsi="Book Antiqua"/>
                <w:sz w:val="20"/>
                <w:szCs w:val="20"/>
                <w:u w:val="single"/>
              </w:rPr>
              <w:t>+Aset Tetap</w:t>
            </w:r>
            <w:r w:rsidRPr="00425F2F">
              <w:rPr>
                <w:rFonts w:ascii="Book Antiqua" w:hAnsi="Book Antiqua"/>
                <w:sz w:val="20"/>
                <w:szCs w:val="20"/>
                <w:u w:val="single"/>
                <w:vertAlign w:val="subscript"/>
              </w:rPr>
              <w:t xml:space="preserve"> t-1</w:t>
            </w:r>
            <w:r w:rsidRPr="00425F2F">
              <w:rPr>
                <w:rFonts w:ascii="Book Antiqua" w:hAnsi="Book Antiqua"/>
                <w:sz w:val="20"/>
                <w:szCs w:val="20"/>
                <w:u w:val="single"/>
              </w:rPr>
              <w:t>)</w:t>
            </w:r>
          </w:p>
          <w:p w14:paraId="15A4BF7A" w14:textId="77777777" w:rsidR="00F2050A" w:rsidRPr="00425F2F" w:rsidRDefault="00F2050A" w:rsidP="00447711">
            <w:pPr>
              <w:jc w:val="center"/>
              <w:rPr>
                <w:rFonts w:ascii="Book Antiqua" w:hAnsi="Book Antiqua"/>
                <w:sz w:val="20"/>
                <w:szCs w:val="20"/>
              </w:rPr>
            </w:pPr>
            <w:r w:rsidRPr="00425F2F">
              <w:rPr>
                <w:rFonts w:ascii="Book Antiqua" w:hAnsi="Book Antiqua"/>
                <w:sz w:val="20"/>
                <w:szCs w:val="20"/>
              </w:rPr>
              <w:t>Total Aset</w:t>
            </w:r>
            <w:r w:rsidRPr="00425F2F">
              <w:rPr>
                <w:rFonts w:ascii="Book Antiqua" w:hAnsi="Book Antiqua"/>
                <w:sz w:val="20"/>
                <w:szCs w:val="20"/>
                <w:vertAlign w:val="subscript"/>
              </w:rPr>
              <w:t xml:space="preserve"> t-1</w:t>
            </w:r>
          </w:p>
        </w:tc>
        <w:tc>
          <w:tcPr>
            <w:tcW w:w="2608" w:type="dxa"/>
            <w:tcBorders>
              <w:top w:val="single" w:sz="4" w:space="0" w:color="000000"/>
              <w:left w:val="nil"/>
              <w:bottom w:val="single" w:sz="4" w:space="0" w:color="000000"/>
            </w:tcBorders>
          </w:tcPr>
          <w:p w14:paraId="6C527785" w14:textId="77777777" w:rsidR="00F2050A" w:rsidRPr="00425F2F" w:rsidRDefault="00F2050A" w:rsidP="00447711">
            <w:pPr>
              <w:jc w:val="both"/>
              <w:rPr>
                <w:rFonts w:ascii="Book Antiqua" w:hAnsi="Book Antiqua"/>
                <w:sz w:val="20"/>
                <w:szCs w:val="20"/>
              </w:rPr>
            </w:pPr>
            <w:r w:rsidRPr="00425F2F">
              <w:rPr>
                <w:rFonts w:ascii="Book Antiqua" w:hAnsi="Book Antiqua"/>
                <w:sz w:val="20"/>
                <w:szCs w:val="20"/>
              </w:rPr>
              <w:t>untuk mengukur rasio perubahan aset di luar aset lancar dan aset tetap dalam total aset tahun berjalan dibandingkan tahun sebelumnya.</w:t>
            </w:r>
          </w:p>
          <w:p w14:paraId="32C01F1B" w14:textId="77777777" w:rsidR="00F2050A" w:rsidRPr="00425F2F" w:rsidRDefault="00F2050A" w:rsidP="00447711">
            <w:pPr>
              <w:jc w:val="both"/>
              <w:rPr>
                <w:rFonts w:ascii="Book Antiqua" w:hAnsi="Book Antiqua"/>
                <w:sz w:val="20"/>
                <w:szCs w:val="20"/>
              </w:rPr>
            </w:pPr>
            <w:r w:rsidRPr="00425F2F">
              <w:rPr>
                <w:rFonts w:ascii="Book Antiqua" w:hAnsi="Book Antiqua"/>
                <w:sz w:val="20"/>
                <w:szCs w:val="20"/>
              </w:rPr>
              <w:t>Dengan kata lain, AQI dapat digunakan untuk menunjukkan berapa proporsi aset lain-lain dalam total aset.</w:t>
            </w:r>
          </w:p>
        </w:tc>
      </w:tr>
      <w:tr w:rsidR="00F2050A" w:rsidRPr="00425F2F" w14:paraId="1E80BC02" w14:textId="77777777" w:rsidTr="00447711">
        <w:trPr>
          <w:trHeight w:val="950"/>
        </w:trPr>
        <w:tc>
          <w:tcPr>
            <w:tcW w:w="1450" w:type="dxa"/>
            <w:tcBorders>
              <w:top w:val="single" w:sz="4" w:space="0" w:color="000000"/>
              <w:bottom w:val="single" w:sz="4" w:space="0" w:color="000000"/>
            </w:tcBorders>
          </w:tcPr>
          <w:p w14:paraId="405BD87F" w14:textId="77777777" w:rsidR="00F2050A" w:rsidRPr="00425F2F" w:rsidRDefault="00F2050A" w:rsidP="00447711">
            <w:pPr>
              <w:rPr>
                <w:rFonts w:ascii="Book Antiqua" w:hAnsi="Book Antiqua"/>
                <w:sz w:val="20"/>
                <w:szCs w:val="20"/>
              </w:rPr>
            </w:pPr>
            <w:r w:rsidRPr="00425F2F">
              <w:rPr>
                <w:rFonts w:ascii="Book Antiqua" w:hAnsi="Book Antiqua"/>
                <w:i/>
                <w:sz w:val="20"/>
                <w:szCs w:val="20"/>
              </w:rPr>
              <w:t xml:space="preserve">Sales Growth </w:t>
            </w:r>
          </w:p>
          <w:p w14:paraId="1E8D6704" w14:textId="77777777" w:rsidR="00F2050A" w:rsidRPr="00425F2F" w:rsidRDefault="00F2050A" w:rsidP="00447711">
            <w:pPr>
              <w:rPr>
                <w:rFonts w:ascii="Book Antiqua" w:hAnsi="Book Antiqua"/>
                <w:sz w:val="20"/>
                <w:szCs w:val="20"/>
              </w:rPr>
            </w:pPr>
            <w:r w:rsidRPr="00425F2F">
              <w:rPr>
                <w:rFonts w:ascii="Book Antiqua" w:hAnsi="Book Antiqua"/>
                <w:i/>
                <w:sz w:val="20"/>
                <w:szCs w:val="20"/>
              </w:rPr>
              <w:t xml:space="preserve">Index </w:t>
            </w:r>
            <w:r w:rsidRPr="00425F2F">
              <w:rPr>
                <w:rFonts w:ascii="Book Antiqua" w:hAnsi="Book Antiqua"/>
                <w:sz w:val="20"/>
                <w:szCs w:val="20"/>
              </w:rPr>
              <w:t xml:space="preserve">(SGI) </w:t>
            </w:r>
          </w:p>
        </w:tc>
        <w:tc>
          <w:tcPr>
            <w:tcW w:w="4022" w:type="dxa"/>
            <w:tcBorders>
              <w:top w:val="single" w:sz="4" w:space="0" w:color="auto"/>
              <w:bottom w:val="single" w:sz="4" w:space="0" w:color="000000"/>
            </w:tcBorders>
            <w:vAlign w:val="center"/>
          </w:tcPr>
          <w:p w14:paraId="31B5C6FE" w14:textId="77777777" w:rsidR="00F2050A" w:rsidRPr="00425F2F" w:rsidRDefault="00F2050A" w:rsidP="00447711">
            <w:pPr>
              <w:pBdr>
                <w:bottom w:val="single" w:sz="4" w:space="1" w:color="auto"/>
              </w:pBdr>
              <w:ind w:left="602" w:right="674"/>
              <w:jc w:val="center"/>
              <w:rPr>
                <w:rFonts w:ascii="Book Antiqua" w:hAnsi="Book Antiqua"/>
                <w:sz w:val="20"/>
                <w:szCs w:val="20"/>
                <w:vertAlign w:val="subscript"/>
              </w:rPr>
            </w:pPr>
            <w:r w:rsidRPr="00425F2F">
              <w:rPr>
                <w:rFonts w:ascii="Book Antiqua" w:hAnsi="Book Antiqua"/>
                <w:sz w:val="20"/>
                <w:szCs w:val="20"/>
              </w:rPr>
              <w:t>Penjualan</w:t>
            </w:r>
            <w:r w:rsidRPr="00425F2F">
              <w:rPr>
                <w:rFonts w:ascii="Book Antiqua" w:hAnsi="Book Antiqua"/>
                <w:sz w:val="20"/>
                <w:szCs w:val="20"/>
                <w:vertAlign w:val="subscript"/>
              </w:rPr>
              <w:t>t</w:t>
            </w:r>
          </w:p>
          <w:p w14:paraId="259FBD24" w14:textId="77777777" w:rsidR="00F2050A" w:rsidRPr="00425F2F" w:rsidRDefault="00F2050A" w:rsidP="00447711">
            <w:pPr>
              <w:jc w:val="center"/>
              <w:rPr>
                <w:rFonts w:ascii="Book Antiqua" w:hAnsi="Book Antiqua"/>
                <w:sz w:val="20"/>
                <w:szCs w:val="20"/>
              </w:rPr>
            </w:pPr>
            <w:r w:rsidRPr="00425F2F">
              <w:rPr>
                <w:rFonts w:ascii="Book Antiqua" w:hAnsi="Book Antiqua"/>
                <w:sz w:val="20"/>
                <w:szCs w:val="20"/>
              </w:rPr>
              <w:t>Penjualan</w:t>
            </w:r>
            <w:r w:rsidRPr="00425F2F">
              <w:rPr>
                <w:rFonts w:ascii="Book Antiqua" w:hAnsi="Book Antiqua"/>
                <w:sz w:val="20"/>
                <w:szCs w:val="20"/>
                <w:vertAlign w:val="subscript"/>
              </w:rPr>
              <w:t xml:space="preserve"> t-1</w:t>
            </w:r>
          </w:p>
        </w:tc>
        <w:tc>
          <w:tcPr>
            <w:tcW w:w="2608" w:type="dxa"/>
            <w:tcBorders>
              <w:top w:val="single" w:sz="4" w:space="0" w:color="000000"/>
              <w:left w:val="nil"/>
              <w:bottom w:val="single" w:sz="4" w:space="0" w:color="000000"/>
            </w:tcBorders>
          </w:tcPr>
          <w:p w14:paraId="7C27D0C3" w14:textId="77777777" w:rsidR="00F2050A" w:rsidRPr="00425F2F" w:rsidRDefault="00F2050A" w:rsidP="00447711">
            <w:pPr>
              <w:jc w:val="both"/>
              <w:rPr>
                <w:rFonts w:ascii="Book Antiqua" w:hAnsi="Book Antiqua"/>
                <w:sz w:val="20"/>
                <w:szCs w:val="20"/>
              </w:rPr>
            </w:pPr>
            <w:r w:rsidRPr="00425F2F">
              <w:rPr>
                <w:rFonts w:ascii="Book Antiqua" w:hAnsi="Book Antiqua"/>
                <w:sz w:val="20"/>
                <w:szCs w:val="20"/>
              </w:rPr>
              <w:t xml:space="preserve">untuk mengukur rasio </w:t>
            </w:r>
            <w:r w:rsidRPr="00425F2F">
              <w:rPr>
                <w:rFonts w:ascii="Book Antiqua" w:hAnsi="Book Antiqua"/>
                <w:i/>
                <w:iCs/>
                <w:sz w:val="20"/>
                <w:szCs w:val="20"/>
              </w:rPr>
              <w:t>sales growth</w:t>
            </w:r>
            <w:r w:rsidRPr="00425F2F">
              <w:rPr>
                <w:rFonts w:ascii="Book Antiqua" w:hAnsi="Book Antiqua"/>
                <w:sz w:val="20"/>
                <w:szCs w:val="20"/>
              </w:rPr>
              <w:t xml:space="preserve"> pada tahun berjalan dibandingkan dengan tahun sebelumya</w:t>
            </w:r>
          </w:p>
        </w:tc>
      </w:tr>
      <w:tr w:rsidR="00F2050A" w:rsidRPr="00425F2F" w14:paraId="34051BC6" w14:textId="77777777" w:rsidTr="00447711">
        <w:trPr>
          <w:trHeight w:val="518"/>
        </w:trPr>
        <w:tc>
          <w:tcPr>
            <w:tcW w:w="1450" w:type="dxa"/>
            <w:tcBorders>
              <w:top w:val="single" w:sz="4" w:space="0" w:color="000000"/>
              <w:bottom w:val="single" w:sz="4" w:space="0" w:color="000000"/>
            </w:tcBorders>
          </w:tcPr>
          <w:p w14:paraId="4BB9533F" w14:textId="77777777" w:rsidR="00F2050A" w:rsidRPr="00425F2F" w:rsidRDefault="00F2050A" w:rsidP="00447711">
            <w:pPr>
              <w:rPr>
                <w:rFonts w:ascii="Book Antiqua" w:hAnsi="Book Antiqua"/>
                <w:sz w:val="20"/>
                <w:szCs w:val="20"/>
              </w:rPr>
            </w:pPr>
            <w:r w:rsidRPr="00425F2F">
              <w:rPr>
                <w:rFonts w:ascii="Book Antiqua" w:hAnsi="Book Antiqua"/>
                <w:i/>
                <w:sz w:val="20"/>
                <w:szCs w:val="20"/>
              </w:rPr>
              <w:t xml:space="preserve">Depreciation Index </w:t>
            </w:r>
            <w:r w:rsidRPr="00425F2F">
              <w:rPr>
                <w:rFonts w:ascii="Book Antiqua" w:hAnsi="Book Antiqua"/>
                <w:sz w:val="20"/>
                <w:szCs w:val="20"/>
              </w:rPr>
              <w:t xml:space="preserve">(DEPI) </w:t>
            </w:r>
          </w:p>
        </w:tc>
        <w:tc>
          <w:tcPr>
            <w:tcW w:w="4022" w:type="dxa"/>
            <w:tcBorders>
              <w:top w:val="single" w:sz="4" w:space="0" w:color="000000"/>
              <w:bottom w:val="single" w:sz="4" w:space="0" w:color="000000"/>
            </w:tcBorders>
            <w:vAlign w:val="center"/>
          </w:tcPr>
          <w:p w14:paraId="1FBB6C68" w14:textId="77777777" w:rsidR="00F2050A" w:rsidRPr="00425F2F" w:rsidRDefault="00F2050A" w:rsidP="00447711">
            <w:pPr>
              <w:pBdr>
                <w:bottom w:val="single" w:sz="4" w:space="1" w:color="auto"/>
              </w:pBdr>
              <w:ind w:left="692" w:right="854"/>
              <w:jc w:val="center"/>
              <w:rPr>
                <w:rFonts w:ascii="Book Antiqua" w:hAnsi="Book Antiqua"/>
                <w:sz w:val="20"/>
                <w:szCs w:val="20"/>
                <w:vertAlign w:val="subscript"/>
              </w:rPr>
            </w:pPr>
            <w:r w:rsidRPr="00425F2F">
              <w:rPr>
                <w:rFonts w:ascii="Book Antiqua" w:hAnsi="Book Antiqua"/>
                <w:sz w:val="20"/>
                <w:szCs w:val="20"/>
              </w:rPr>
              <w:t>Depresiasi</w:t>
            </w:r>
            <w:r w:rsidRPr="00425F2F">
              <w:rPr>
                <w:rFonts w:ascii="Book Antiqua" w:hAnsi="Book Antiqua"/>
                <w:sz w:val="20"/>
                <w:szCs w:val="20"/>
                <w:vertAlign w:val="subscript"/>
              </w:rPr>
              <w:t xml:space="preserve"> t-1</w:t>
            </w:r>
          </w:p>
          <w:p w14:paraId="743AA76C" w14:textId="77777777" w:rsidR="00F2050A" w:rsidRPr="00425F2F" w:rsidRDefault="00F2050A" w:rsidP="00447711">
            <w:pPr>
              <w:pBdr>
                <w:bottom w:val="single" w:sz="4" w:space="1" w:color="auto"/>
              </w:pBdr>
              <w:ind w:left="332" w:right="404"/>
              <w:jc w:val="center"/>
              <w:rPr>
                <w:rFonts w:ascii="Book Antiqua" w:hAnsi="Book Antiqua"/>
                <w:sz w:val="20"/>
                <w:szCs w:val="20"/>
              </w:rPr>
            </w:pPr>
            <w:r w:rsidRPr="00425F2F">
              <w:rPr>
                <w:rFonts w:ascii="Book Antiqua" w:hAnsi="Book Antiqua"/>
                <w:sz w:val="20"/>
                <w:szCs w:val="20"/>
              </w:rPr>
              <w:t>Aset Tetap</w:t>
            </w:r>
            <w:r w:rsidRPr="00425F2F">
              <w:rPr>
                <w:rFonts w:ascii="Book Antiqua" w:hAnsi="Book Antiqua"/>
                <w:sz w:val="20"/>
                <w:szCs w:val="20"/>
                <w:vertAlign w:val="subscript"/>
              </w:rPr>
              <w:t xml:space="preserve"> t-1 </w:t>
            </w:r>
            <w:r w:rsidRPr="00425F2F">
              <w:rPr>
                <w:rFonts w:ascii="Book Antiqua" w:hAnsi="Book Antiqua"/>
                <w:sz w:val="20"/>
                <w:szCs w:val="20"/>
              </w:rPr>
              <w:t>+ Depresiasi</w:t>
            </w:r>
            <w:r w:rsidRPr="00425F2F">
              <w:rPr>
                <w:rFonts w:ascii="Book Antiqua" w:hAnsi="Book Antiqua"/>
                <w:sz w:val="20"/>
                <w:szCs w:val="20"/>
                <w:vertAlign w:val="subscript"/>
              </w:rPr>
              <w:t xml:space="preserve"> t-1</w:t>
            </w:r>
          </w:p>
          <w:p w14:paraId="0935CBAE" w14:textId="77777777" w:rsidR="00F2050A" w:rsidRPr="00425F2F" w:rsidRDefault="00F2050A" w:rsidP="00447711">
            <w:pPr>
              <w:pBdr>
                <w:bottom w:val="single" w:sz="4" w:space="1" w:color="auto"/>
              </w:pBdr>
              <w:ind w:left="872" w:right="854"/>
              <w:jc w:val="center"/>
              <w:rPr>
                <w:rFonts w:ascii="Book Antiqua" w:hAnsi="Book Antiqua"/>
                <w:sz w:val="20"/>
                <w:szCs w:val="20"/>
              </w:rPr>
            </w:pPr>
            <w:r w:rsidRPr="00425F2F">
              <w:rPr>
                <w:rFonts w:ascii="Book Antiqua" w:hAnsi="Book Antiqua"/>
                <w:sz w:val="20"/>
                <w:szCs w:val="20"/>
              </w:rPr>
              <w:t>Depresiasi</w:t>
            </w:r>
            <w:r w:rsidRPr="00425F2F">
              <w:rPr>
                <w:rFonts w:ascii="Book Antiqua" w:hAnsi="Book Antiqua"/>
                <w:sz w:val="20"/>
                <w:szCs w:val="20"/>
                <w:vertAlign w:val="subscript"/>
              </w:rPr>
              <w:t>t</w:t>
            </w:r>
          </w:p>
          <w:p w14:paraId="6FD385FC" w14:textId="77777777" w:rsidR="00F2050A" w:rsidRPr="00425F2F" w:rsidRDefault="00F2050A" w:rsidP="00447711">
            <w:pPr>
              <w:jc w:val="center"/>
              <w:rPr>
                <w:rFonts w:ascii="Book Antiqua" w:hAnsi="Book Antiqua"/>
                <w:sz w:val="20"/>
                <w:szCs w:val="20"/>
              </w:rPr>
            </w:pPr>
            <w:r w:rsidRPr="00425F2F">
              <w:rPr>
                <w:rFonts w:ascii="Book Antiqua" w:hAnsi="Book Antiqua"/>
                <w:sz w:val="20"/>
                <w:szCs w:val="20"/>
              </w:rPr>
              <w:t>Aset Tetap</w:t>
            </w:r>
            <w:r w:rsidRPr="00425F2F">
              <w:rPr>
                <w:rFonts w:ascii="Book Antiqua" w:hAnsi="Book Antiqua"/>
                <w:sz w:val="20"/>
                <w:szCs w:val="20"/>
                <w:vertAlign w:val="subscript"/>
              </w:rPr>
              <w:t>t</w:t>
            </w:r>
            <w:r w:rsidRPr="00425F2F">
              <w:rPr>
                <w:rFonts w:ascii="Book Antiqua" w:hAnsi="Book Antiqua"/>
                <w:sz w:val="20"/>
                <w:szCs w:val="20"/>
              </w:rPr>
              <w:t>+ Depresiasi</w:t>
            </w:r>
            <w:r w:rsidRPr="00425F2F">
              <w:rPr>
                <w:rFonts w:ascii="Book Antiqua" w:hAnsi="Book Antiqua"/>
                <w:sz w:val="20"/>
                <w:szCs w:val="20"/>
                <w:vertAlign w:val="subscript"/>
              </w:rPr>
              <w:t>t</w:t>
            </w:r>
          </w:p>
        </w:tc>
        <w:tc>
          <w:tcPr>
            <w:tcW w:w="2608" w:type="dxa"/>
            <w:tcBorders>
              <w:top w:val="single" w:sz="4" w:space="0" w:color="000000"/>
              <w:left w:val="nil"/>
              <w:bottom w:val="single" w:sz="4" w:space="0" w:color="000000"/>
            </w:tcBorders>
          </w:tcPr>
          <w:p w14:paraId="20C80218" w14:textId="77777777" w:rsidR="00F2050A" w:rsidRPr="00425F2F" w:rsidRDefault="00F2050A" w:rsidP="00447711">
            <w:pPr>
              <w:jc w:val="both"/>
              <w:rPr>
                <w:rFonts w:ascii="Book Antiqua" w:hAnsi="Book Antiqua"/>
                <w:sz w:val="20"/>
                <w:szCs w:val="20"/>
              </w:rPr>
            </w:pPr>
            <w:r w:rsidRPr="00425F2F">
              <w:rPr>
                <w:rFonts w:ascii="Book Antiqua" w:hAnsi="Book Antiqua"/>
                <w:sz w:val="20"/>
                <w:szCs w:val="20"/>
              </w:rPr>
              <w:t>untuk mengukur rasio biaya depresiasi dan nilai bruto bangunan, tanah  dan perlengkapan pada tahun berjalan dan dibandingkan dengan tahun sebelumnya.</w:t>
            </w:r>
          </w:p>
        </w:tc>
      </w:tr>
      <w:tr w:rsidR="00F2050A" w:rsidRPr="00425F2F" w14:paraId="456EB005" w14:textId="77777777" w:rsidTr="00447711">
        <w:trPr>
          <w:trHeight w:val="1580"/>
        </w:trPr>
        <w:tc>
          <w:tcPr>
            <w:tcW w:w="1450" w:type="dxa"/>
            <w:tcBorders>
              <w:top w:val="single" w:sz="4" w:space="0" w:color="000000"/>
              <w:bottom w:val="single" w:sz="4" w:space="0" w:color="000000"/>
            </w:tcBorders>
          </w:tcPr>
          <w:p w14:paraId="43075897" w14:textId="77777777" w:rsidR="00F2050A" w:rsidRPr="00425F2F" w:rsidRDefault="00F2050A" w:rsidP="00447711">
            <w:pPr>
              <w:rPr>
                <w:rFonts w:ascii="Book Antiqua" w:hAnsi="Book Antiqua"/>
                <w:sz w:val="20"/>
                <w:szCs w:val="20"/>
              </w:rPr>
            </w:pPr>
            <w:r w:rsidRPr="00425F2F">
              <w:rPr>
                <w:rFonts w:ascii="Book Antiqua" w:hAnsi="Book Antiqua"/>
                <w:i/>
                <w:sz w:val="20"/>
                <w:szCs w:val="20"/>
              </w:rPr>
              <w:t xml:space="preserve">Sales, General and </w:t>
            </w:r>
          </w:p>
          <w:p w14:paraId="0BDE74A5" w14:textId="77777777" w:rsidR="00F2050A" w:rsidRPr="00425F2F" w:rsidRDefault="00F2050A" w:rsidP="00447711">
            <w:pPr>
              <w:rPr>
                <w:rFonts w:ascii="Book Antiqua" w:hAnsi="Book Antiqua"/>
                <w:sz w:val="20"/>
                <w:szCs w:val="20"/>
              </w:rPr>
            </w:pPr>
            <w:r w:rsidRPr="00425F2F">
              <w:rPr>
                <w:rFonts w:ascii="Book Antiqua" w:hAnsi="Book Antiqua"/>
                <w:i/>
                <w:sz w:val="20"/>
                <w:szCs w:val="20"/>
              </w:rPr>
              <w:t xml:space="preserve">Administrative </w:t>
            </w:r>
          </w:p>
          <w:p w14:paraId="702DA4F9" w14:textId="77777777" w:rsidR="00F2050A" w:rsidRPr="00425F2F" w:rsidRDefault="00F2050A" w:rsidP="00447711">
            <w:pPr>
              <w:rPr>
                <w:rFonts w:ascii="Book Antiqua" w:hAnsi="Book Antiqua"/>
                <w:sz w:val="20"/>
                <w:szCs w:val="20"/>
              </w:rPr>
            </w:pPr>
            <w:r w:rsidRPr="00425F2F">
              <w:rPr>
                <w:rFonts w:ascii="Book Antiqua" w:hAnsi="Book Antiqua"/>
                <w:i/>
                <w:sz w:val="20"/>
                <w:szCs w:val="20"/>
              </w:rPr>
              <w:t xml:space="preserve">Index </w:t>
            </w:r>
            <w:r w:rsidRPr="00425F2F">
              <w:rPr>
                <w:rFonts w:ascii="Book Antiqua" w:hAnsi="Book Antiqua"/>
                <w:sz w:val="20"/>
                <w:szCs w:val="20"/>
              </w:rPr>
              <w:t xml:space="preserve">(SGAI) </w:t>
            </w:r>
          </w:p>
        </w:tc>
        <w:tc>
          <w:tcPr>
            <w:tcW w:w="4022" w:type="dxa"/>
            <w:tcBorders>
              <w:top w:val="single" w:sz="4" w:space="0" w:color="000000"/>
              <w:bottom w:val="single" w:sz="4" w:space="0" w:color="000000"/>
            </w:tcBorders>
            <w:vAlign w:val="center"/>
          </w:tcPr>
          <w:p w14:paraId="221EC5CB" w14:textId="77777777" w:rsidR="00F2050A" w:rsidRPr="00425F2F" w:rsidRDefault="00F2050A" w:rsidP="00447711">
            <w:pPr>
              <w:jc w:val="center"/>
              <w:rPr>
                <w:rFonts w:ascii="Book Antiqua" w:hAnsi="Book Antiqua"/>
                <w:sz w:val="20"/>
                <w:szCs w:val="20"/>
                <w:u w:val="single"/>
              </w:rPr>
            </w:pPr>
            <w:r w:rsidRPr="00425F2F">
              <w:rPr>
                <w:rFonts w:ascii="Book Antiqua" w:hAnsi="Book Antiqua"/>
                <w:sz w:val="20"/>
                <w:szCs w:val="20"/>
                <w:u w:val="single"/>
              </w:rPr>
              <w:t>Biaya Penjualan Administrasi</w:t>
            </w:r>
            <w:r w:rsidRPr="00425F2F">
              <w:rPr>
                <w:rFonts w:ascii="Book Antiqua" w:hAnsi="Book Antiqua"/>
                <w:sz w:val="20"/>
                <w:szCs w:val="20"/>
                <w:u w:val="single"/>
                <w:vertAlign w:val="subscript"/>
              </w:rPr>
              <w:t>t</w:t>
            </w:r>
          </w:p>
          <w:p w14:paraId="1196AE6D" w14:textId="77777777" w:rsidR="00F2050A" w:rsidRPr="00425F2F" w:rsidRDefault="00F2050A" w:rsidP="00447711">
            <w:pPr>
              <w:pBdr>
                <w:bottom w:val="single" w:sz="4" w:space="1" w:color="auto"/>
              </w:pBdr>
              <w:ind w:left="332" w:right="404"/>
              <w:jc w:val="center"/>
              <w:rPr>
                <w:rFonts w:ascii="Book Antiqua" w:hAnsi="Book Antiqua"/>
                <w:sz w:val="20"/>
                <w:szCs w:val="20"/>
              </w:rPr>
            </w:pPr>
            <w:r w:rsidRPr="00425F2F">
              <w:rPr>
                <w:rFonts w:ascii="Book Antiqua" w:hAnsi="Book Antiqua"/>
                <w:sz w:val="20"/>
                <w:szCs w:val="20"/>
              </w:rPr>
              <w:t>Penjualan</w:t>
            </w:r>
            <w:r w:rsidRPr="00425F2F">
              <w:rPr>
                <w:rFonts w:ascii="Book Antiqua" w:hAnsi="Book Antiqua"/>
                <w:sz w:val="20"/>
                <w:szCs w:val="20"/>
                <w:vertAlign w:val="subscript"/>
              </w:rPr>
              <w:t>t</w:t>
            </w:r>
          </w:p>
          <w:p w14:paraId="5CAE4F7B" w14:textId="77777777" w:rsidR="00F2050A" w:rsidRPr="00425F2F" w:rsidRDefault="00F2050A" w:rsidP="00447711">
            <w:pPr>
              <w:jc w:val="center"/>
              <w:rPr>
                <w:rFonts w:ascii="Book Antiqua" w:hAnsi="Book Antiqua"/>
                <w:sz w:val="20"/>
                <w:szCs w:val="20"/>
                <w:u w:val="single"/>
              </w:rPr>
            </w:pPr>
            <w:r w:rsidRPr="00425F2F">
              <w:rPr>
                <w:rFonts w:ascii="Book Antiqua" w:hAnsi="Book Antiqua"/>
                <w:sz w:val="20"/>
                <w:szCs w:val="20"/>
                <w:u w:val="single"/>
              </w:rPr>
              <w:t>Biaya Penjualan Administrasi</w:t>
            </w:r>
            <w:r w:rsidRPr="00425F2F">
              <w:rPr>
                <w:rFonts w:ascii="Book Antiqua" w:hAnsi="Book Antiqua"/>
                <w:sz w:val="20"/>
                <w:szCs w:val="20"/>
                <w:u w:val="single"/>
                <w:vertAlign w:val="subscript"/>
              </w:rPr>
              <w:t xml:space="preserve"> t-1</w:t>
            </w:r>
          </w:p>
          <w:p w14:paraId="262C1141" w14:textId="77777777" w:rsidR="00F2050A" w:rsidRPr="00425F2F" w:rsidRDefault="00F2050A" w:rsidP="00447711">
            <w:pPr>
              <w:jc w:val="center"/>
              <w:rPr>
                <w:rFonts w:ascii="Book Antiqua" w:hAnsi="Book Antiqua"/>
                <w:sz w:val="20"/>
                <w:szCs w:val="20"/>
              </w:rPr>
            </w:pPr>
            <w:r w:rsidRPr="00425F2F">
              <w:rPr>
                <w:rFonts w:ascii="Book Antiqua" w:hAnsi="Book Antiqua"/>
                <w:sz w:val="20"/>
                <w:szCs w:val="20"/>
              </w:rPr>
              <w:t>Penjualan</w:t>
            </w:r>
            <w:r w:rsidRPr="00425F2F">
              <w:rPr>
                <w:rFonts w:ascii="Book Antiqua" w:hAnsi="Book Antiqua"/>
                <w:sz w:val="20"/>
                <w:szCs w:val="20"/>
                <w:vertAlign w:val="subscript"/>
              </w:rPr>
              <w:t xml:space="preserve"> t-1</w:t>
            </w:r>
          </w:p>
        </w:tc>
        <w:tc>
          <w:tcPr>
            <w:tcW w:w="2608" w:type="dxa"/>
            <w:tcBorders>
              <w:top w:val="single" w:sz="4" w:space="0" w:color="000000"/>
              <w:left w:val="nil"/>
              <w:bottom w:val="single" w:sz="4" w:space="0" w:color="000000"/>
            </w:tcBorders>
          </w:tcPr>
          <w:p w14:paraId="039EAFDA" w14:textId="77777777" w:rsidR="00F2050A" w:rsidRPr="00425F2F" w:rsidRDefault="00F2050A" w:rsidP="00447711">
            <w:pPr>
              <w:jc w:val="both"/>
              <w:rPr>
                <w:rFonts w:ascii="Book Antiqua" w:hAnsi="Book Antiqua"/>
                <w:sz w:val="20"/>
                <w:szCs w:val="20"/>
              </w:rPr>
            </w:pPr>
            <w:r w:rsidRPr="00425F2F">
              <w:rPr>
                <w:rFonts w:ascii="Book Antiqua" w:hAnsi="Book Antiqua"/>
                <w:sz w:val="20"/>
                <w:szCs w:val="20"/>
              </w:rPr>
              <w:t>untuk mengukur rasio beban penjualan dan administratif terhadap penjualan  pada  tahun  berjalan  dibandingkan</w:t>
            </w:r>
          </w:p>
          <w:p w14:paraId="79CCEB60" w14:textId="77777777" w:rsidR="00F2050A" w:rsidRPr="00425F2F" w:rsidRDefault="00F2050A" w:rsidP="00447711">
            <w:pPr>
              <w:jc w:val="both"/>
              <w:rPr>
                <w:rFonts w:ascii="Book Antiqua" w:hAnsi="Book Antiqua"/>
                <w:sz w:val="20"/>
                <w:szCs w:val="20"/>
              </w:rPr>
            </w:pPr>
            <w:r w:rsidRPr="00425F2F">
              <w:rPr>
                <w:rFonts w:ascii="Book Antiqua" w:hAnsi="Book Antiqua"/>
                <w:sz w:val="20"/>
                <w:szCs w:val="20"/>
              </w:rPr>
              <w:t>tahun  sebelumnya.</w:t>
            </w:r>
          </w:p>
        </w:tc>
      </w:tr>
      <w:tr w:rsidR="00F2050A" w:rsidRPr="00425F2F" w14:paraId="479E4B17" w14:textId="77777777" w:rsidTr="00447711">
        <w:trPr>
          <w:trHeight w:val="1508"/>
        </w:trPr>
        <w:tc>
          <w:tcPr>
            <w:tcW w:w="1450" w:type="dxa"/>
            <w:tcBorders>
              <w:top w:val="single" w:sz="4" w:space="0" w:color="000000"/>
              <w:bottom w:val="single" w:sz="4" w:space="0" w:color="000000"/>
            </w:tcBorders>
          </w:tcPr>
          <w:p w14:paraId="42638A41" w14:textId="77777777" w:rsidR="00F2050A" w:rsidRPr="00425F2F" w:rsidRDefault="00F2050A" w:rsidP="00447711">
            <w:pPr>
              <w:rPr>
                <w:rFonts w:ascii="Book Antiqua" w:hAnsi="Book Antiqua"/>
                <w:sz w:val="20"/>
                <w:szCs w:val="20"/>
              </w:rPr>
            </w:pPr>
            <w:r w:rsidRPr="00425F2F">
              <w:rPr>
                <w:rFonts w:ascii="Book Antiqua" w:hAnsi="Book Antiqua"/>
                <w:i/>
                <w:sz w:val="20"/>
                <w:szCs w:val="20"/>
              </w:rPr>
              <w:t xml:space="preserve">Leverage Index </w:t>
            </w:r>
            <w:r w:rsidRPr="00425F2F">
              <w:rPr>
                <w:rFonts w:ascii="Book Antiqua" w:hAnsi="Book Antiqua"/>
                <w:sz w:val="20"/>
                <w:szCs w:val="20"/>
              </w:rPr>
              <w:t xml:space="preserve">(LVGI) </w:t>
            </w:r>
          </w:p>
        </w:tc>
        <w:tc>
          <w:tcPr>
            <w:tcW w:w="4022" w:type="dxa"/>
            <w:tcBorders>
              <w:top w:val="single" w:sz="4" w:space="0" w:color="000000"/>
              <w:bottom w:val="single" w:sz="4" w:space="0" w:color="000000"/>
            </w:tcBorders>
            <w:vAlign w:val="center"/>
          </w:tcPr>
          <w:p w14:paraId="7FBBC2AA" w14:textId="77777777" w:rsidR="00F2050A" w:rsidRPr="00425F2F" w:rsidRDefault="00F2050A" w:rsidP="00447711">
            <w:pPr>
              <w:jc w:val="center"/>
              <w:rPr>
                <w:rFonts w:ascii="Book Antiqua" w:hAnsi="Book Antiqua"/>
                <w:sz w:val="20"/>
                <w:szCs w:val="20"/>
                <w:u w:val="single"/>
              </w:rPr>
            </w:pPr>
            <w:r w:rsidRPr="00425F2F">
              <w:rPr>
                <w:rFonts w:ascii="Book Antiqua" w:hAnsi="Book Antiqua"/>
                <w:sz w:val="20"/>
                <w:szCs w:val="20"/>
                <w:u w:val="single"/>
              </w:rPr>
              <w:t>Utang J. Panjang</w:t>
            </w:r>
            <w:r w:rsidRPr="00425F2F">
              <w:rPr>
                <w:rFonts w:ascii="Book Antiqua" w:hAnsi="Book Antiqua"/>
                <w:sz w:val="20"/>
                <w:szCs w:val="20"/>
                <w:u w:val="single"/>
                <w:vertAlign w:val="subscript"/>
              </w:rPr>
              <w:t xml:space="preserve">t </w:t>
            </w:r>
            <w:r w:rsidRPr="00425F2F">
              <w:rPr>
                <w:rFonts w:ascii="Book Antiqua" w:hAnsi="Book Antiqua"/>
                <w:sz w:val="20"/>
                <w:szCs w:val="20"/>
                <w:u w:val="single"/>
              </w:rPr>
              <w:t>+ Utang J. Pendek</w:t>
            </w:r>
            <w:r w:rsidRPr="00425F2F">
              <w:rPr>
                <w:rFonts w:ascii="Book Antiqua" w:hAnsi="Book Antiqua"/>
                <w:sz w:val="20"/>
                <w:szCs w:val="20"/>
                <w:u w:val="single"/>
                <w:vertAlign w:val="subscript"/>
              </w:rPr>
              <w:t>t</w:t>
            </w:r>
          </w:p>
          <w:p w14:paraId="6127F8E7" w14:textId="77777777" w:rsidR="00F2050A" w:rsidRPr="00425F2F" w:rsidRDefault="00F2050A" w:rsidP="00447711">
            <w:pPr>
              <w:pBdr>
                <w:bottom w:val="single" w:sz="4" w:space="1" w:color="auto"/>
              </w:pBdr>
              <w:ind w:left="62" w:right="134"/>
              <w:jc w:val="center"/>
              <w:rPr>
                <w:rFonts w:ascii="Book Antiqua" w:hAnsi="Book Antiqua"/>
                <w:sz w:val="20"/>
                <w:szCs w:val="20"/>
              </w:rPr>
            </w:pPr>
            <w:r w:rsidRPr="00425F2F">
              <w:rPr>
                <w:rFonts w:ascii="Book Antiqua" w:hAnsi="Book Antiqua"/>
                <w:sz w:val="20"/>
                <w:szCs w:val="20"/>
              </w:rPr>
              <w:t>Total Aset</w:t>
            </w:r>
            <w:r w:rsidRPr="00425F2F">
              <w:rPr>
                <w:rFonts w:ascii="Book Antiqua" w:hAnsi="Book Antiqua"/>
                <w:sz w:val="20"/>
                <w:szCs w:val="20"/>
                <w:vertAlign w:val="subscript"/>
              </w:rPr>
              <w:t>t</w:t>
            </w:r>
          </w:p>
          <w:p w14:paraId="5584AD94" w14:textId="77777777" w:rsidR="00F2050A" w:rsidRPr="00425F2F" w:rsidRDefault="00F2050A" w:rsidP="00447711">
            <w:pPr>
              <w:jc w:val="center"/>
              <w:rPr>
                <w:rFonts w:ascii="Book Antiqua" w:hAnsi="Book Antiqua"/>
                <w:sz w:val="20"/>
                <w:szCs w:val="20"/>
                <w:u w:val="single"/>
                <w:vertAlign w:val="subscript"/>
              </w:rPr>
            </w:pPr>
            <w:r w:rsidRPr="00425F2F">
              <w:rPr>
                <w:rFonts w:ascii="Book Antiqua" w:hAnsi="Book Antiqua"/>
                <w:sz w:val="20"/>
                <w:szCs w:val="20"/>
                <w:u w:val="single"/>
              </w:rPr>
              <w:t>Utang J. Panjang</w:t>
            </w:r>
            <w:r w:rsidRPr="00425F2F">
              <w:rPr>
                <w:rFonts w:ascii="Book Antiqua" w:hAnsi="Book Antiqua"/>
                <w:sz w:val="20"/>
                <w:szCs w:val="20"/>
                <w:u w:val="single"/>
                <w:vertAlign w:val="subscript"/>
              </w:rPr>
              <w:t xml:space="preserve"> t-1</w:t>
            </w:r>
            <w:r w:rsidRPr="00425F2F">
              <w:rPr>
                <w:rFonts w:ascii="Book Antiqua" w:hAnsi="Book Antiqua"/>
                <w:sz w:val="20"/>
                <w:szCs w:val="20"/>
                <w:u w:val="single"/>
              </w:rPr>
              <w:t>+ Utang J.Pendek</w:t>
            </w:r>
            <w:r w:rsidRPr="00425F2F">
              <w:rPr>
                <w:rFonts w:ascii="Book Antiqua" w:hAnsi="Book Antiqua"/>
                <w:sz w:val="20"/>
                <w:szCs w:val="20"/>
                <w:u w:val="single"/>
                <w:vertAlign w:val="subscript"/>
              </w:rPr>
              <w:t xml:space="preserve"> t-1</w:t>
            </w:r>
          </w:p>
          <w:p w14:paraId="5E03E3AD" w14:textId="77777777" w:rsidR="00F2050A" w:rsidRPr="00425F2F" w:rsidRDefault="00F2050A" w:rsidP="00447711">
            <w:pPr>
              <w:jc w:val="center"/>
              <w:rPr>
                <w:rFonts w:ascii="Book Antiqua" w:hAnsi="Book Antiqua"/>
                <w:sz w:val="20"/>
                <w:szCs w:val="20"/>
              </w:rPr>
            </w:pPr>
            <w:r w:rsidRPr="00425F2F">
              <w:rPr>
                <w:rFonts w:ascii="Book Antiqua" w:hAnsi="Book Antiqua"/>
                <w:sz w:val="20"/>
                <w:szCs w:val="20"/>
              </w:rPr>
              <w:t>Total Aset</w:t>
            </w:r>
            <w:r w:rsidRPr="00425F2F">
              <w:rPr>
                <w:rFonts w:ascii="Book Antiqua" w:hAnsi="Book Antiqua"/>
                <w:sz w:val="20"/>
                <w:szCs w:val="20"/>
                <w:vertAlign w:val="subscript"/>
              </w:rPr>
              <w:t xml:space="preserve"> t-1</w:t>
            </w:r>
          </w:p>
        </w:tc>
        <w:tc>
          <w:tcPr>
            <w:tcW w:w="2608" w:type="dxa"/>
            <w:tcBorders>
              <w:top w:val="single" w:sz="4" w:space="0" w:color="000000"/>
              <w:left w:val="nil"/>
              <w:bottom w:val="single" w:sz="4" w:space="0" w:color="000000"/>
            </w:tcBorders>
          </w:tcPr>
          <w:p w14:paraId="564246AD" w14:textId="77777777" w:rsidR="00F2050A" w:rsidRPr="00425F2F" w:rsidRDefault="00F2050A" w:rsidP="00447711">
            <w:pPr>
              <w:jc w:val="both"/>
              <w:rPr>
                <w:rFonts w:ascii="Book Antiqua" w:hAnsi="Book Antiqua"/>
                <w:sz w:val="20"/>
                <w:szCs w:val="20"/>
              </w:rPr>
            </w:pPr>
            <w:r w:rsidRPr="00425F2F">
              <w:rPr>
                <w:rFonts w:ascii="Book Antiqua" w:hAnsi="Book Antiqua"/>
                <w:sz w:val="20"/>
                <w:szCs w:val="20"/>
              </w:rPr>
              <w:t>untuk mengukur rasio struktur pada keuangan perusahaan dan mengukur risiko jangka panjang pada perusahaan tersebut.</w:t>
            </w:r>
          </w:p>
        </w:tc>
      </w:tr>
      <w:tr w:rsidR="00F2050A" w:rsidRPr="00425F2F" w14:paraId="15C19BB2" w14:textId="77777777" w:rsidTr="00447711">
        <w:trPr>
          <w:trHeight w:val="788"/>
        </w:trPr>
        <w:tc>
          <w:tcPr>
            <w:tcW w:w="1450" w:type="dxa"/>
            <w:tcBorders>
              <w:top w:val="single" w:sz="4" w:space="0" w:color="000000"/>
              <w:bottom w:val="single" w:sz="4" w:space="0" w:color="000000"/>
            </w:tcBorders>
          </w:tcPr>
          <w:p w14:paraId="1EB38EF1" w14:textId="77777777" w:rsidR="00F2050A" w:rsidRPr="00425F2F" w:rsidRDefault="00F2050A" w:rsidP="00447711">
            <w:pPr>
              <w:rPr>
                <w:rFonts w:ascii="Book Antiqua" w:hAnsi="Book Antiqua"/>
                <w:sz w:val="20"/>
                <w:szCs w:val="20"/>
              </w:rPr>
            </w:pPr>
            <w:r w:rsidRPr="00425F2F">
              <w:rPr>
                <w:rFonts w:ascii="Book Antiqua" w:hAnsi="Book Antiqua"/>
                <w:i/>
                <w:sz w:val="20"/>
                <w:szCs w:val="20"/>
              </w:rPr>
              <w:t xml:space="preserve">Total Accrual </w:t>
            </w:r>
          </w:p>
          <w:p w14:paraId="697F885E" w14:textId="77777777" w:rsidR="00F2050A" w:rsidRPr="00425F2F" w:rsidRDefault="00F2050A" w:rsidP="00447711">
            <w:pPr>
              <w:rPr>
                <w:rFonts w:ascii="Book Antiqua" w:hAnsi="Book Antiqua"/>
                <w:sz w:val="20"/>
                <w:szCs w:val="20"/>
              </w:rPr>
            </w:pPr>
            <w:r w:rsidRPr="00425F2F">
              <w:rPr>
                <w:rFonts w:ascii="Book Antiqua" w:hAnsi="Book Antiqua"/>
                <w:i/>
                <w:sz w:val="20"/>
                <w:szCs w:val="20"/>
              </w:rPr>
              <w:t xml:space="preserve">to Total Aset </w:t>
            </w:r>
          </w:p>
          <w:p w14:paraId="5C9F6FAA" w14:textId="77777777" w:rsidR="00F2050A" w:rsidRPr="00425F2F" w:rsidRDefault="00F2050A" w:rsidP="00447711">
            <w:pPr>
              <w:rPr>
                <w:rFonts w:ascii="Book Antiqua" w:hAnsi="Book Antiqua"/>
                <w:sz w:val="20"/>
                <w:szCs w:val="20"/>
              </w:rPr>
            </w:pPr>
            <w:r w:rsidRPr="00425F2F">
              <w:rPr>
                <w:rFonts w:ascii="Book Antiqua" w:hAnsi="Book Antiqua"/>
                <w:sz w:val="20"/>
                <w:szCs w:val="20"/>
              </w:rPr>
              <w:t xml:space="preserve">(TATA) </w:t>
            </w:r>
          </w:p>
        </w:tc>
        <w:tc>
          <w:tcPr>
            <w:tcW w:w="4022" w:type="dxa"/>
            <w:tcBorders>
              <w:top w:val="single" w:sz="4" w:space="0" w:color="000000"/>
              <w:bottom w:val="single" w:sz="4" w:space="0" w:color="000000"/>
            </w:tcBorders>
            <w:vAlign w:val="center"/>
          </w:tcPr>
          <w:p w14:paraId="6B8BADB6" w14:textId="77777777" w:rsidR="00F2050A" w:rsidRPr="00425F2F" w:rsidRDefault="00F2050A" w:rsidP="00447711">
            <w:pPr>
              <w:jc w:val="center"/>
              <w:rPr>
                <w:rFonts w:ascii="Book Antiqua" w:hAnsi="Book Antiqua"/>
                <w:sz w:val="20"/>
                <w:szCs w:val="20"/>
              </w:rPr>
            </w:pPr>
            <w:r w:rsidRPr="00425F2F">
              <w:rPr>
                <w:rFonts w:ascii="Book Antiqua" w:hAnsi="Book Antiqua"/>
                <w:sz w:val="20"/>
                <w:szCs w:val="20"/>
              </w:rPr>
              <w:t>(Laba Usaha</w:t>
            </w:r>
            <w:r w:rsidRPr="00425F2F">
              <w:rPr>
                <w:rFonts w:ascii="Book Antiqua" w:hAnsi="Book Antiqua"/>
                <w:sz w:val="20"/>
                <w:szCs w:val="20"/>
                <w:vertAlign w:val="subscript"/>
              </w:rPr>
              <w:t>t</w:t>
            </w:r>
            <w:r w:rsidRPr="00425F2F">
              <w:rPr>
                <w:rFonts w:ascii="Book Antiqua" w:hAnsi="Book Antiqua"/>
                <w:sz w:val="20"/>
                <w:szCs w:val="20"/>
              </w:rPr>
              <w:t xml:space="preserve"> − Arus Kas Dari Aktivitas Operasi</w:t>
            </w:r>
            <w:r w:rsidRPr="00425F2F">
              <w:rPr>
                <w:rFonts w:ascii="Book Antiqua" w:hAnsi="Book Antiqua"/>
                <w:sz w:val="20"/>
                <w:szCs w:val="20"/>
                <w:vertAlign w:val="subscript"/>
              </w:rPr>
              <w:t>t</w:t>
            </w:r>
            <w:r w:rsidRPr="00425F2F">
              <w:rPr>
                <w:rFonts w:ascii="Book Antiqua" w:hAnsi="Book Antiqua"/>
                <w:sz w:val="20"/>
                <w:szCs w:val="20"/>
              </w:rPr>
              <w:t>)/ Total Aset</w:t>
            </w:r>
            <w:r w:rsidRPr="00425F2F">
              <w:rPr>
                <w:rFonts w:ascii="Book Antiqua" w:hAnsi="Book Antiqua"/>
                <w:sz w:val="20"/>
                <w:szCs w:val="20"/>
                <w:vertAlign w:val="subscript"/>
              </w:rPr>
              <w:t>t</w:t>
            </w:r>
          </w:p>
        </w:tc>
        <w:tc>
          <w:tcPr>
            <w:tcW w:w="2608" w:type="dxa"/>
            <w:tcBorders>
              <w:top w:val="single" w:sz="4" w:space="0" w:color="000000"/>
              <w:left w:val="nil"/>
              <w:bottom w:val="single" w:sz="4" w:space="0" w:color="000000"/>
            </w:tcBorders>
          </w:tcPr>
          <w:p w14:paraId="689420F7" w14:textId="77777777" w:rsidR="00F2050A" w:rsidRPr="00425F2F" w:rsidRDefault="00F2050A" w:rsidP="00447711">
            <w:pPr>
              <w:jc w:val="both"/>
              <w:rPr>
                <w:rFonts w:ascii="Book Antiqua" w:hAnsi="Book Antiqua"/>
                <w:sz w:val="20"/>
                <w:szCs w:val="20"/>
              </w:rPr>
            </w:pPr>
            <w:r w:rsidRPr="00425F2F">
              <w:rPr>
                <w:rFonts w:ascii="Book Antiqua" w:hAnsi="Book Antiqua"/>
                <w:sz w:val="20"/>
                <w:szCs w:val="20"/>
              </w:rPr>
              <w:t>untuk mengukur rasio penjualan tunai yang terjadi di perusahaan.</w:t>
            </w:r>
          </w:p>
        </w:tc>
      </w:tr>
    </w:tbl>
    <w:p w14:paraId="3F7EA7B9" w14:textId="77777777" w:rsidR="00F2050A" w:rsidRPr="00425F2F" w:rsidRDefault="00F2050A" w:rsidP="00F2050A">
      <w:pPr>
        <w:spacing w:before="120" w:after="240"/>
        <w:ind w:firstLine="567"/>
        <w:rPr>
          <w:rFonts w:ascii="Book Antiqua" w:hAnsi="Book Antiqua"/>
          <w:sz w:val="20"/>
          <w:szCs w:val="20"/>
        </w:rPr>
      </w:pPr>
      <w:r w:rsidRPr="00425F2F">
        <w:rPr>
          <w:rFonts w:ascii="Book Antiqua" w:hAnsi="Book Antiqua"/>
          <w:sz w:val="20"/>
          <w:szCs w:val="20"/>
        </w:rPr>
        <w:t xml:space="preserve">Sumber: </w:t>
      </w:r>
      <w:r w:rsidRPr="00425F2F">
        <w:rPr>
          <w:rFonts w:ascii="Book Antiqua" w:hAnsi="Book Antiqua"/>
          <w:sz w:val="20"/>
          <w:szCs w:val="20"/>
        </w:rPr>
        <w:fldChar w:fldCharType="begin" w:fldLock="1"/>
      </w:r>
      <w:r w:rsidRPr="00425F2F">
        <w:rPr>
          <w:rFonts w:ascii="Book Antiqua" w:hAnsi="Book Antiqua"/>
          <w:sz w:val="20"/>
          <w:szCs w:val="20"/>
        </w:rPr>
        <w:instrText>ADDIN CSL_CITATION {"citationItems":[{"id":"ITEM-1","itemData":{"ISBN":"978-623-8486-26-7","author":[{"dropping-particle":"","family":"Rukmana","given":"Heru Satria","non-dropping-particle":"","parse-names":false,"suffix":""},{"dropping-particle":"","family":"Nababan","given":"Benny Osta","non-dropping-particle":"","parse-names":false,"suffix":""}],"edition":"Edisi Pert","id":"ITEM-1","issued":{"date-parts":[["2024"]]},"publisher":"Selat Media Patners","publisher-place":"Yogyakarta","title":"Determinan Fraud Pentagon : Teori dan Aplikasi","type":"book"},"uris":["http://www.mendeley.com/documents/?uuid=f70861fd-7ae4-49a2-a29c-a9cca13b52da"]}],"mendeley":{"formattedCitation":"(Rukmana &amp; Nababan, 2024)","manualFormatting":"Rukmana &amp; Nababan (2024:55)","plainTextFormattedCitation":"(Rukmana &amp; Nababan, 2024)","previouslyFormattedCitation":"(Rukmana &amp; Nababan, 2024)"},"properties":{"noteIndex":0},"schema":"https://github.com/citation-style-language/schema/raw/master/csl-citation.json"}</w:instrText>
      </w:r>
      <w:r w:rsidRPr="00425F2F">
        <w:rPr>
          <w:rFonts w:ascii="Book Antiqua" w:hAnsi="Book Antiqua"/>
          <w:sz w:val="20"/>
          <w:szCs w:val="20"/>
        </w:rPr>
        <w:fldChar w:fldCharType="separate"/>
      </w:r>
      <w:r w:rsidRPr="00425F2F">
        <w:rPr>
          <w:rFonts w:ascii="Book Antiqua" w:hAnsi="Book Antiqua"/>
          <w:noProof/>
          <w:sz w:val="20"/>
          <w:szCs w:val="20"/>
        </w:rPr>
        <w:t>Rukmana &amp; Nababan (2024:55)</w:t>
      </w:r>
      <w:r w:rsidRPr="00425F2F">
        <w:rPr>
          <w:rFonts w:ascii="Book Antiqua" w:hAnsi="Book Antiqua"/>
          <w:sz w:val="20"/>
          <w:szCs w:val="20"/>
        </w:rPr>
        <w:fldChar w:fldCharType="end"/>
      </w:r>
    </w:p>
    <w:p w14:paraId="77A3AC5C" w14:textId="77777777" w:rsidR="00F2050A" w:rsidRPr="00425F2F" w:rsidRDefault="00F2050A" w:rsidP="00F2050A">
      <w:pPr>
        <w:ind w:firstLine="567"/>
        <w:contextualSpacing/>
        <w:jc w:val="both"/>
        <w:rPr>
          <w:rFonts w:ascii="Book Antiqua" w:hAnsi="Book Antiqua"/>
        </w:rPr>
      </w:pPr>
      <w:r w:rsidRPr="00425F2F">
        <w:rPr>
          <w:rFonts w:ascii="Book Antiqua" w:hAnsi="Book Antiqua"/>
        </w:rPr>
        <w:t>Operasionalisasi variabel diperlukan untuk menjabarkan variabel penelitian ke dalam konsep indikator yang bertujuan untuk memudahkan pengertian dan menghindari perbedaan persepsi dalam penelitian ini. Operasionalisasi variabel dalam penelitian, sebagai berikut:</w:t>
      </w:r>
    </w:p>
    <w:p w14:paraId="5D182C36" w14:textId="77777777" w:rsidR="00F2050A" w:rsidRDefault="00F2050A" w:rsidP="00F2050A">
      <w:pPr>
        <w:contextualSpacing/>
        <w:jc w:val="center"/>
        <w:rPr>
          <w:b/>
          <w:bCs/>
          <w:i/>
          <w:iCs/>
          <w:sz w:val="20"/>
          <w:szCs w:val="20"/>
        </w:rPr>
      </w:pPr>
    </w:p>
    <w:p w14:paraId="56A7FD1E" w14:textId="5784A782" w:rsidR="00F2050A" w:rsidRPr="003762FF" w:rsidRDefault="00F2050A" w:rsidP="003762FF">
      <w:pPr>
        <w:contextualSpacing/>
        <w:jc w:val="center"/>
        <w:rPr>
          <w:rFonts w:ascii="Book Antiqua" w:hAnsi="Book Antiqua"/>
          <w:b/>
          <w:bCs/>
          <w:sz w:val="20"/>
          <w:szCs w:val="20"/>
        </w:rPr>
      </w:pPr>
      <w:r w:rsidRPr="003762FF">
        <w:rPr>
          <w:rFonts w:ascii="Book Antiqua" w:hAnsi="Book Antiqua"/>
          <w:b/>
          <w:bCs/>
          <w:sz w:val="20"/>
          <w:szCs w:val="20"/>
        </w:rPr>
        <w:t>Tabel 3</w:t>
      </w:r>
      <w:r w:rsidR="003762FF" w:rsidRPr="003762FF">
        <w:rPr>
          <w:rFonts w:ascii="Book Antiqua" w:hAnsi="Book Antiqua"/>
          <w:b/>
          <w:bCs/>
          <w:sz w:val="20"/>
          <w:szCs w:val="20"/>
        </w:rPr>
        <w:t xml:space="preserve">. </w:t>
      </w:r>
      <w:r w:rsidRPr="003762FF">
        <w:rPr>
          <w:rFonts w:ascii="Book Antiqua" w:hAnsi="Book Antiqua"/>
          <w:b/>
          <w:bCs/>
          <w:sz w:val="20"/>
          <w:szCs w:val="20"/>
        </w:rPr>
        <w:t>Operasionalisasi Variabel</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969"/>
        <w:gridCol w:w="1134"/>
      </w:tblGrid>
      <w:tr w:rsidR="00F2050A" w:rsidRPr="00425F2F" w14:paraId="71ACF536" w14:textId="77777777" w:rsidTr="00447711">
        <w:trPr>
          <w:trHeight w:val="253"/>
          <w:tblHeader/>
        </w:trPr>
        <w:tc>
          <w:tcPr>
            <w:tcW w:w="3119" w:type="dxa"/>
            <w:shd w:val="clear" w:color="auto" w:fill="FFFF00"/>
          </w:tcPr>
          <w:p w14:paraId="05A6450A" w14:textId="77777777" w:rsidR="00F2050A" w:rsidRPr="00425F2F" w:rsidRDefault="00F2050A" w:rsidP="00447711">
            <w:pPr>
              <w:pStyle w:val="ListParagraph"/>
              <w:autoSpaceDE w:val="0"/>
              <w:autoSpaceDN w:val="0"/>
              <w:adjustRightInd w:val="0"/>
              <w:ind w:left="0"/>
              <w:jc w:val="center"/>
              <w:rPr>
                <w:rFonts w:ascii="Book Antiqua" w:hAnsi="Book Antiqua" w:cs="Arial"/>
                <w:b/>
                <w:bCs/>
                <w:highlight w:val="yellow"/>
              </w:rPr>
            </w:pPr>
            <w:r w:rsidRPr="00425F2F">
              <w:rPr>
                <w:rFonts w:ascii="Book Antiqua" w:hAnsi="Book Antiqua" w:cs="Arial"/>
                <w:b/>
                <w:bCs/>
                <w:highlight w:val="yellow"/>
              </w:rPr>
              <w:t>Variabel</w:t>
            </w:r>
          </w:p>
        </w:tc>
        <w:tc>
          <w:tcPr>
            <w:tcW w:w="3969" w:type="dxa"/>
            <w:shd w:val="clear" w:color="auto" w:fill="FFFF00"/>
          </w:tcPr>
          <w:p w14:paraId="56B33BA4" w14:textId="77777777" w:rsidR="00F2050A" w:rsidRPr="00425F2F" w:rsidRDefault="00F2050A" w:rsidP="00447711">
            <w:pPr>
              <w:pStyle w:val="ListParagraph"/>
              <w:autoSpaceDE w:val="0"/>
              <w:autoSpaceDN w:val="0"/>
              <w:adjustRightInd w:val="0"/>
              <w:ind w:left="0"/>
              <w:jc w:val="center"/>
              <w:rPr>
                <w:rFonts w:ascii="Book Antiqua" w:hAnsi="Book Antiqua" w:cs="Arial"/>
                <w:b/>
                <w:bCs/>
                <w:highlight w:val="yellow"/>
              </w:rPr>
            </w:pPr>
            <w:r w:rsidRPr="00425F2F">
              <w:rPr>
                <w:rFonts w:ascii="Book Antiqua" w:hAnsi="Book Antiqua" w:cs="Arial"/>
                <w:b/>
                <w:bCs/>
                <w:highlight w:val="yellow"/>
              </w:rPr>
              <w:t>Pengukuran</w:t>
            </w:r>
          </w:p>
        </w:tc>
        <w:tc>
          <w:tcPr>
            <w:tcW w:w="1134" w:type="dxa"/>
            <w:shd w:val="clear" w:color="auto" w:fill="FFFF00"/>
          </w:tcPr>
          <w:p w14:paraId="3503E675" w14:textId="77777777" w:rsidR="00F2050A" w:rsidRPr="00425F2F" w:rsidRDefault="00F2050A" w:rsidP="00447711">
            <w:pPr>
              <w:pStyle w:val="ListParagraph"/>
              <w:autoSpaceDE w:val="0"/>
              <w:autoSpaceDN w:val="0"/>
              <w:adjustRightInd w:val="0"/>
              <w:ind w:left="0"/>
              <w:jc w:val="center"/>
              <w:rPr>
                <w:rFonts w:ascii="Book Antiqua" w:hAnsi="Book Antiqua" w:cs="Arial"/>
                <w:b/>
                <w:bCs/>
                <w:highlight w:val="yellow"/>
              </w:rPr>
            </w:pPr>
            <w:r w:rsidRPr="00425F2F">
              <w:rPr>
                <w:rFonts w:ascii="Book Antiqua" w:hAnsi="Book Antiqua" w:cs="Arial"/>
                <w:b/>
                <w:bCs/>
                <w:highlight w:val="yellow"/>
              </w:rPr>
              <w:t>Skala</w:t>
            </w:r>
          </w:p>
        </w:tc>
      </w:tr>
      <w:tr w:rsidR="00F2050A" w:rsidRPr="00425F2F" w14:paraId="4D971CEF" w14:textId="77777777" w:rsidTr="00447711">
        <w:trPr>
          <w:trHeight w:val="253"/>
        </w:trPr>
        <w:tc>
          <w:tcPr>
            <w:tcW w:w="8222" w:type="dxa"/>
            <w:gridSpan w:val="3"/>
            <w:shd w:val="clear" w:color="auto" w:fill="auto"/>
          </w:tcPr>
          <w:p w14:paraId="1348093D" w14:textId="77777777" w:rsidR="00F2050A" w:rsidRPr="00425F2F" w:rsidRDefault="00F2050A" w:rsidP="00447711">
            <w:pPr>
              <w:pStyle w:val="ListParagraph"/>
              <w:autoSpaceDE w:val="0"/>
              <w:autoSpaceDN w:val="0"/>
              <w:adjustRightInd w:val="0"/>
              <w:ind w:left="0"/>
              <w:rPr>
                <w:rFonts w:ascii="Book Antiqua" w:hAnsi="Book Antiqua" w:cs="Arial"/>
                <w:b/>
                <w:bCs/>
              </w:rPr>
            </w:pPr>
            <w:r w:rsidRPr="00425F2F">
              <w:rPr>
                <w:rFonts w:ascii="Book Antiqua" w:hAnsi="Book Antiqua" w:cs="Arial"/>
              </w:rPr>
              <w:t>Variabel Dependen</w:t>
            </w:r>
          </w:p>
        </w:tc>
      </w:tr>
      <w:tr w:rsidR="00F2050A" w:rsidRPr="00425F2F" w14:paraId="42650696" w14:textId="77777777" w:rsidTr="00447711">
        <w:trPr>
          <w:trHeight w:val="253"/>
        </w:trPr>
        <w:tc>
          <w:tcPr>
            <w:tcW w:w="3119" w:type="dxa"/>
            <w:shd w:val="clear" w:color="auto" w:fill="auto"/>
          </w:tcPr>
          <w:p w14:paraId="393DEA5F" w14:textId="77777777" w:rsidR="00F2050A" w:rsidRPr="00425F2F" w:rsidRDefault="00F2050A" w:rsidP="00447711">
            <w:pPr>
              <w:jc w:val="both"/>
              <w:rPr>
                <w:rFonts w:ascii="Book Antiqua" w:hAnsi="Book Antiqua"/>
                <w:bCs/>
                <w:sz w:val="20"/>
                <w:szCs w:val="20"/>
              </w:rPr>
            </w:pPr>
            <w:r w:rsidRPr="00425F2F">
              <w:rPr>
                <w:rFonts w:ascii="Book Antiqua" w:hAnsi="Book Antiqua"/>
                <w:bCs/>
                <w:sz w:val="20"/>
                <w:szCs w:val="20"/>
              </w:rPr>
              <w:lastRenderedPageBreak/>
              <w:t>Skema di mana seorang karyawan dengan sengaja menyebabkan salah saji atau penghilangan materi informasi dalam laporan keuangan organisasi atau perusahaan dengan mencatat pendapatan fiktif, mengecilkan laporan pengeluaran atau menggelembungkan asset yang dilaporkan secara artifisial).”</w:t>
            </w:r>
          </w:p>
          <w:p w14:paraId="1755076B" w14:textId="77777777" w:rsidR="00F2050A" w:rsidRPr="00425F2F" w:rsidRDefault="00F2050A" w:rsidP="00447711">
            <w:pPr>
              <w:jc w:val="both"/>
              <w:rPr>
                <w:rFonts w:ascii="Book Antiqua" w:hAnsi="Book Antiqua"/>
                <w:bCs/>
                <w:sz w:val="20"/>
                <w:szCs w:val="20"/>
                <w:highlight w:val="yellow"/>
              </w:rPr>
            </w:pPr>
            <w:r w:rsidRPr="00425F2F">
              <w:rPr>
                <w:rFonts w:ascii="Book Antiqua" w:hAnsi="Book Antiqua"/>
                <w:bCs/>
                <w:sz w:val="20"/>
                <w:szCs w:val="20"/>
              </w:rPr>
              <w:t>(</w:t>
            </w:r>
            <w:r w:rsidRPr="00425F2F">
              <w:rPr>
                <w:rFonts w:ascii="Book Antiqua" w:hAnsi="Book Antiqua"/>
                <w:bCs/>
                <w:sz w:val="20"/>
                <w:szCs w:val="20"/>
              </w:rPr>
              <w:fldChar w:fldCharType="begin" w:fldLock="1"/>
            </w:r>
            <w:r w:rsidRPr="00425F2F">
              <w:rPr>
                <w:rFonts w:ascii="Book Antiqua" w:hAnsi="Book Antiqua"/>
                <w:bCs/>
                <w:sz w:val="20"/>
                <w:szCs w:val="20"/>
              </w:rPr>
              <w:instrText>ADDIN CSL_CITATION {"citationItems":[{"id":"ITEM-1","itemData":{"abstract":"On behalf of the ACFE and the greater anti-fraud community, I am pleased to present Occupational Fraud 2022: A Report to the Nations, the latest exploration by the ACFE into the factors and toll of occupational fraud. While this is our 12th edition of the report, this particular study is unique in that it explores frauds that were investigated largely during a global pandemic-a time when anti-fraud professionals, like so many others, were challenged to find new, innovative ways to conduct much of their work. And yet, our research shows how successfully Certified Fraud Examiners around the world were able to adapt. Even during this time of disruption, occupational frauds were detected more quickly and losses were limited when compared to prior years. While we always appreciate the participation and dedication of CFEs, this year we are especially grateful for their contributions to this study, which highlights the work they have collectively undertaken during such a challenging time. Thanks to these anti-fraud experts, our research provides valuable information about the costs, methods, perpetrators, and outcomes of occupational fraud schemes derived from more than 2.000 real cases of fraud affecting organizations in 133 countries and 23 industries. We know that to effectively confront any problem-but certainly one this immense and pervasive-we must first thoroughly understand it. The inaugural Report to the Nation was launched in 1996 by ACFE Founder, Dr. Joseph T. Wells, CFE, CPA, because he recognized the need to provide this type of foundational information about occupational fraud. In the decades that followed, we have continued this important line of study to improve our profession's ability to prevent, detect, and respond to fraud. It is my hope that this report not only honors the CFEs who pushed through the challenges of the pandemic and shared their experiences in investigating fraud during that time, but also provides actionable insight for business leaders, the public, and the anti-fraud community as a whole on how to effectively protect organizations from the harms of occupational fraud. Bruce Dorris, J.D., CFE, CPA President and CEO, Association of Certified Fraud Examiners FOREWORD FOREWORD Occupational Fraud 2022: A Report to the Nations","author":[{"dropping-particle":"","family":"ACFE","given":"","non-dropping-particle":"","parse-names":false,"suffix":""}],"container-title":"Association of Certified Fraud Examiners","id":"ITEM-1","issued":{"date-parts":[["2024"]]},"page":"1-106","title":"Association of Certified Fraud Examiners The Nations Occupational Fraud 2024 :A Report To The Nations","type":"article"},"uris":["http://www.mendeley.com/documents/?uuid=f2afc6b3-b21e-4f83-899b-3555440eb51e"]}],"mendeley":{"formattedCitation":"(ACFE, 2024)","manualFormatting":"ACFE,2024)","plainTextFormattedCitation":"(ACFE, 2024)","previouslyFormattedCitation":"(ACFE, 2024)"},"properties":{"noteIndex":0},"schema":"https://github.com/citation-style-language/schema/raw/master/csl-citation.json"}</w:instrText>
            </w:r>
            <w:r w:rsidRPr="00425F2F">
              <w:rPr>
                <w:rFonts w:ascii="Book Antiqua" w:hAnsi="Book Antiqua"/>
                <w:bCs/>
                <w:sz w:val="20"/>
                <w:szCs w:val="20"/>
              </w:rPr>
              <w:fldChar w:fldCharType="separate"/>
            </w:r>
            <w:r w:rsidRPr="00425F2F">
              <w:rPr>
                <w:rFonts w:ascii="Book Antiqua" w:hAnsi="Book Antiqua"/>
                <w:bCs/>
                <w:noProof/>
                <w:sz w:val="20"/>
                <w:szCs w:val="20"/>
              </w:rPr>
              <w:t>ACFE,2024)</w:t>
            </w:r>
            <w:r w:rsidRPr="00425F2F">
              <w:rPr>
                <w:rFonts w:ascii="Book Antiqua" w:hAnsi="Book Antiqua"/>
                <w:bCs/>
                <w:sz w:val="20"/>
                <w:szCs w:val="20"/>
              </w:rPr>
              <w:fldChar w:fldCharType="end"/>
            </w:r>
            <w:r w:rsidRPr="00425F2F">
              <w:rPr>
                <w:rFonts w:ascii="Book Antiqua" w:hAnsi="Book Antiqua"/>
                <w:bCs/>
                <w:sz w:val="20"/>
                <w:szCs w:val="20"/>
              </w:rPr>
              <w:t xml:space="preserve"> </w:t>
            </w:r>
          </w:p>
        </w:tc>
        <w:tc>
          <w:tcPr>
            <w:tcW w:w="3969" w:type="dxa"/>
            <w:shd w:val="clear" w:color="auto" w:fill="auto"/>
            <w:vAlign w:val="center"/>
          </w:tcPr>
          <w:p w14:paraId="340A6399" w14:textId="77777777" w:rsidR="00F2050A" w:rsidRPr="00425F2F" w:rsidRDefault="00F2050A" w:rsidP="00447711">
            <w:pPr>
              <w:autoSpaceDE w:val="0"/>
              <w:autoSpaceDN w:val="0"/>
              <w:adjustRightInd w:val="0"/>
              <w:rPr>
                <w:rFonts w:ascii="Book Antiqua" w:hAnsi="Book Antiqua"/>
                <w:i/>
                <w:iCs/>
                <w:sz w:val="20"/>
                <w:szCs w:val="20"/>
              </w:rPr>
            </w:pPr>
            <w:r w:rsidRPr="00425F2F">
              <w:rPr>
                <w:rFonts w:ascii="Book Antiqua" w:hAnsi="Book Antiqua"/>
                <w:i/>
                <w:iCs/>
                <w:sz w:val="20"/>
                <w:szCs w:val="20"/>
              </w:rPr>
              <w:t>Be</w:t>
            </w:r>
            <w:r w:rsidRPr="00425F2F">
              <w:rPr>
                <w:rFonts w:ascii="Book Antiqua" w:hAnsi="Book Antiqua"/>
                <w:i/>
                <w:iCs/>
                <w:w w:val="1"/>
                <w:sz w:val="20"/>
                <w:szCs w:val="20"/>
              </w:rPr>
              <w:t>i</w:t>
            </w:r>
            <w:r w:rsidRPr="00425F2F">
              <w:rPr>
                <w:rFonts w:ascii="Book Antiqua" w:hAnsi="Book Antiqua"/>
                <w:i/>
                <w:iCs/>
                <w:sz w:val="20"/>
                <w:szCs w:val="20"/>
              </w:rPr>
              <w:t>ne</w:t>
            </w:r>
            <w:r w:rsidRPr="00425F2F">
              <w:rPr>
                <w:rFonts w:ascii="Book Antiqua" w:hAnsi="Book Antiqua"/>
                <w:i/>
                <w:iCs/>
                <w:w w:val="1"/>
                <w:sz w:val="20"/>
                <w:szCs w:val="20"/>
              </w:rPr>
              <w:t>i</w:t>
            </w:r>
            <w:r w:rsidRPr="00425F2F">
              <w:rPr>
                <w:rFonts w:ascii="Book Antiqua" w:hAnsi="Book Antiqua"/>
                <w:i/>
                <w:iCs/>
                <w:sz w:val="20"/>
                <w:szCs w:val="20"/>
              </w:rPr>
              <w:t>ish Ratio Inde</w:t>
            </w:r>
            <w:r w:rsidRPr="00425F2F">
              <w:rPr>
                <w:rFonts w:ascii="Book Antiqua" w:hAnsi="Book Antiqua"/>
                <w:i/>
                <w:iCs/>
                <w:w w:val="1"/>
                <w:sz w:val="20"/>
                <w:szCs w:val="20"/>
              </w:rPr>
              <w:t>i</w:t>
            </w:r>
            <w:r w:rsidRPr="00425F2F">
              <w:rPr>
                <w:rFonts w:ascii="Book Antiqua" w:hAnsi="Book Antiqua"/>
                <w:i/>
                <w:iCs/>
                <w:sz w:val="20"/>
                <w:szCs w:val="20"/>
              </w:rPr>
              <w:t>x</w:t>
            </w:r>
          </w:p>
          <w:p w14:paraId="0D9BA240" w14:textId="77777777" w:rsidR="00F2050A" w:rsidRPr="00425F2F" w:rsidRDefault="00F2050A" w:rsidP="00447711">
            <w:pPr>
              <w:ind w:left="2"/>
              <w:rPr>
                <w:rFonts w:ascii="Book Antiqua" w:eastAsia="Cambria Math" w:hAnsi="Book Antiqua"/>
                <w:sz w:val="20"/>
                <w:szCs w:val="20"/>
              </w:rPr>
            </w:pPr>
            <w:r w:rsidRPr="00425F2F">
              <w:rPr>
                <w:rFonts w:ascii="Book Antiqua" w:hAnsi="Book Antiqua"/>
                <w:i/>
                <w:sz w:val="20"/>
                <w:szCs w:val="20"/>
              </w:rPr>
              <w:t>M score</w:t>
            </w:r>
            <w:r w:rsidRPr="00425F2F">
              <w:rPr>
                <w:rFonts w:ascii="Book Antiqua" w:hAnsi="Book Antiqua"/>
                <w:i/>
                <w:w w:val="1"/>
                <w:sz w:val="20"/>
                <w:szCs w:val="20"/>
              </w:rPr>
              <w:t>i</w:t>
            </w:r>
            <w:r w:rsidRPr="00425F2F">
              <w:rPr>
                <w:rFonts w:ascii="Book Antiqua" w:hAnsi="Book Antiqua"/>
                <w:i/>
                <w:sz w:val="20"/>
                <w:szCs w:val="20"/>
              </w:rPr>
              <w:t xml:space="preserve"> </w:t>
            </w:r>
            <w:r w:rsidRPr="00425F2F">
              <w:rPr>
                <w:rFonts w:ascii="Book Antiqua" w:hAnsi="Book Antiqua"/>
                <w:sz w:val="20"/>
                <w:szCs w:val="20"/>
              </w:rPr>
              <w:t xml:space="preserve">= </w:t>
            </w:r>
            <w:r w:rsidRPr="00425F2F">
              <w:rPr>
                <w:rFonts w:ascii="Book Antiqua" w:eastAsia="Cambria Math" w:hAnsi="Book Antiqua"/>
                <w:sz w:val="20"/>
                <w:szCs w:val="20"/>
              </w:rPr>
              <w:t>−4,</w:t>
            </w:r>
            <w:r w:rsidRPr="00425F2F">
              <w:rPr>
                <w:rFonts w:ascii="Book Antiqua" w:hAnsi="Book Antiqua"/>
                <w:sz w:val="20"/>
                <w:szCs w:val="20"/>
              </w:rPr>
              <w:t xml:space="preserve">84 + </w:t>
            </w:r>
            <w:r w:rsidRPr="00425F2F">
              <w:rPr>
                <w:rFonts w:ascii="Book Antiqua" w:eastAsia="Cambria Math" w:hAnsi="Book Antiqua"/>
                <w:sz w:val="20"/>
                <w:szCs w:val="20"/>
              </w:rPr>
              <w:t>(</w:t>
            </w:r>
            <w:r w:rsidRPr="00425F2F">
              <w:rPr>
                <w:rFonts w:ascii="Book Antiqua" w:hAnsi="Book Antiqua"/>
                <w:sz w:val="20"/>
                <w:szCs w:val="20"/>
              </w:rPr>
              <w:t>0,92×DSRI</w:t>
            </w:r>
            <w:r w:rsidRPr="00425F2F">
              <w:rPr>
                <w:rFonts w:ascii="Book Antiqua" w:eastAsia="Cambria Math" w:hAnsi="Book Antiqua"/>
                <w:sz w:val="20"/>
                <w:szCs w:val="20"/>
              </w:rPr>
              <w:t>) + (0</w:t>
            </w:r>
            <w:r w:rsidRPr="00425F2F">
              <w:rPr>
                <w:rFonts w:ascii="Book Antiqua" w:hAnsi="Book Antiqua"/>
                <w:sz w:val="20"/>
                <w:szCs w:val="20"/>
              </w:rPr>
              <w:t>,528×GMI</w:t>
            </w:r>
            <w:r w:rsidRPr="00425F2F">
              <w:rPr>
                <w:rFonts w:ascii="Book Antiqua" w:eastAsia="Cambria Math" w:hAnsi="Book Antiqua"/>
                <w:sz w:val="20"/>
                <w:szCs w:val="20"/>
              </w:rPr>
              <w:t>) + (</w:t>
            </w:r>
            <w:r w:rsidRPr="00425F2F">
              <w:rPr>
                <w:rFonts w:ascii="Book Antiqua" w:hAnsi="Book Antiqua"/>
                <w:sz w:val="20"/>
                <w:szCs w:val="20"/>
              </w:rPr>
              <w:t>0,404×AQI</w:t>
            </w:r>
            <w:r w:rsidRPr="00425F2F">
              <w:rPr>
                <w:rFonts w:ascii="Book Antiqua" w:eastAsia="Cambria Math" w:hAnsi="Book Antiqua"/>
                <w:sz w:val="20"/>
                <w:szCs w:val="20"/>
              </w:rPr>
              <w:t>) + (</w:t>
            </w:r>
            <w:r w:rsidRPr="00425F2F">
              <w:rPr>
                <w:rFonts w:ascii="Book Antiqua" w:hAnsi="Book Antiqua"/>
                <w:sz w:val="20"/>
                <w:szCs w:val="20"/>
              </w:rPr>
              <w:t>0,892×SGI</w:t>
            </w:r>
            <w:r w:rsidRPr="00425F2F">
              <w:rPr>
                <w:rFonts w:ascii="Book Antiqua" w:eastAsia="Cambria Math" w:hAnsi="Book Antiqua"/>
                <w:sz w:val="20"/>
                <w:szCs w:val="20"/>
              </w:rPr>
              <w:t>)</w:t>
            </w:r>
            <w:r w:rsidRPr="00425F2F">
              <w:rPr>
                <w:rFonts w:ascii="Book Antiqua" w:hAnsi="Book Antiqua"/>
                <w:sz w:val="20"/>
                <w:szCs w:val="20"/>
              </w:rPr>
              <w:t xml:space="preserve"> + </w:t>
            </w:r>
            <w:r w:rsidRPr="00425F2F">
              <w:rPr>
                <w:rFonts w:ascii="Book Antiqua" w:eastAsia="Cambria Math" w:hAnsi="Book Antiqua"/>
                <w:sz w:val="20"/>
                <w:szCs w:val="20"/>
              </w:rPr>
              <w:t>(</w:t>
            </w:r>
            <w:r w:rsidRPr="00425F2F">
              <w:rPr>
                <w:rFonts w:ascii="Book Antiqua" w:hAnsi="Book Antiqua"/>
                <w:sz w:val="20"/>
                <w:szCs w:val="20"/>
              </w:rPr>
              <w:t>0,115×DE</w:t>
            </w:r>
            <w:r w:rsidRPr="00425F2F">
              <w:rPr>
                <w:rFonts w:ascii="Book Antiqua" w:hAnsi="Book Antiqua"/>
                <w:w w:val="1"/>
                <w:sz w:val="20"/>
                <w:szCs w:val="20"/>
              </w:rPr>
              <w:t>I</w:t>
            </w:r>
            <w:r w:rsidRPr="00425F2F">
              <w:rPr>
                <w:rFonts w:ascii="Book Antiqua" w:hAnsi="Book Antiqua"/>
                <w:sz w:val="20"/>
                <w:szCs w:val="20"/>
              </w:rPr>
              <w:t>PI</w:t>
            </w:r>
            <w:r w:rsidRPr="00425F2F">
              <w:rPr>
                <w:rFonts w:ascii="Book Antiqua" w:eastAsia="Cambria Math" w:hAnsi="Book Antiqua"/>
                <w:sz w:val="20"/>
                <w:szCs w:val="20"/>
              </w:rPr>
              <w:t>) + (</w:t>
            </w:r>
            <w:r w:rsidRPr="00425F2F">
              <w:rPr>
                <w:rFonts w:ascii="Book Antiqua" w:hAnsi="Book Antiqua"/>
                <w:sz w:val="20"/>
                <w:szCs w:val="20"/>
              </w:rPr>
              <w:t>0,172×SGAI</w:t>
            </w:r>
            <w:r w:rsidRPr="00425F2F">
              <w:rPr>
                <w:rFonts w:ascii="Book Antiqua" w:eastAsia="Cambria Math" w:hAnsi="Book Antiqua"/>
                <w:sz w:val="20"/>
                <w:szCs w:val="20"/>
              </w:rPr>
              <w:t>) + (</w:t>
            </w:r>
            <w:r w:rsidRPr="00425F2F">
              <w:rPr>
                <w:rFonts w:ascii="Book Antiqua" w:hAnsi="Book Antiqua"/>
                <w:sz w:val="20"/>
                <w:szCs w:val="20"/>
              </w:rPr>
              <w:t>0,372×LVGI</w:t>
            </w:r>
            <w:r w:rsidRPr="00425F2F">
              <w:rPr>
                <w:rFonts w:ascii="Book Antiqua" w:eastAsia="Cambria Math" w:hAnsi="Book Antiqua"/>
                <w:sz w:val="20"/>
                <w:szCs w:val="20"/>
              </w:rPr>
              <w:t>)</w:t>
            </w:r>
            <w:r w:rsidRPr="00425F2F">
              <w:rPr>
                <w:rFonts w:ascii="Book Antiqua" w:hAnsi="Book Antiqua"/>
                <w:sz w:val="20"/>
                <w:szCs w:val="20"/>
              </w:rPr>
              <w:t xml:space="preserve"> +</w:t>
            </w:r>
            <w:r w:rsidRPr="00425F2F">
              <w:rPr>
                <w:rFonts w:ascii="Book Antiqua" w:eastAsia="Cambria Math" w:hAnsi="Book Antiqua"/>
                <w:sz w:val="20"/>
                <w:szCs w:val="20"/>
              </w:rPr>
              <w:t>(</w:t>
            </w:r>
            <w:r w:rsidRPr="00425F2F">
              <w:rPr>
                <w:rFonts w:ascii="Book Antiqua" w:hAnsi="Book Antiqua"/>
                <w:sz w:val="20"/>
                <w:szCs w:val="20"/>
              </w:rPr>
              <w:t>4,679×TATA</w:t>
            </w:r>
            <w:r w:rsidRPr="00425F2F">
              <w:rPr>
                <w:rFonts w:ascii="Book Antiqua" w:eastAsia="Cambria Math" w:hAnsi="Book Antiqua"/>
                <w:sz w:val="20"/>
                <w:szCs w:val="20"/>
              </w:rPr>
              <w:t>)</w:t>
            </w:r>
          </w:p>
          <w:p w14:paraId="26AC3789" w14:textId="77777777" w:rsidR="00F2050A" w:rsidRPr="00425F2F" w:rsidRDefault="00F2050A" w:rsidP="00447711">
            <w:pPr>
              <w:ind w:left="2"/>
              <w:jc w:val="both"/>
              <w:rPr>
                <w:rFonts w:ascii="Book Antiqua" w:eastAsia="Cambria Math" w:hAnsi="Book Antiqua"/>
                <w:sz w:val="20"/>
                <w:szCs w:val="20"/>
              </w:rPr>
            </w:pPr>
            <w:r w:rsidRPr="00425F2F">
              <w:rPr>
                <w:rFonts w:ascii="Book Antiqua" w:eastAsia="Cambria Math" w:hAnsi="Book Antiqua"/>
                <w:sz w:val="20"/>
                <w:szCs w:val="20"/>
              </w:rPr>
              <w:t>Keterangan :</w:t>
            </w:r>
          </w:p>
          <w:p w14:paraId="37DB44C8" w14:textId="77777777" w:rsidR="00F2050A" w:rsidRPr="00425F2F" w:rsidRDefault="00F2050A" w:rsidP="00447711">
            <w:pPr>
              <w:ind w:left="2"/>
              <w:jc w:val="both"/>
              <w:rPr>
                <w:rFonts w:ascii="Book Antiqua" w:eastAsia="Cambria Math" w:hAnsi="Book Antiqua"/>
                <w:sz w:val="20"/>
                <w:szCs w:val="20"/>
              </w:rPr>
            </w:pPr>
            <w:r w:rsidRPr="00425F2F">
              <w:rPr>
                <w:rFonts w:ascii="Book Antiqua" w:eastAsia="Cambria Math" w:hAnsi="Book Antiqua"/>
                <w:sz w:val="20"/>
                <w:szCs w:val="20"/>
              </w:rPr>
              <w:t>M Score &lt; -2,22 terindikasi sebagai non manipulator</w:t>
            </w:r>
          </w:p>
          <w:p w14:paraId="71EA8777" w14:textId="77777777" w:rsidR="00F2050A" w:rsidRPr="00425F2F" w:rsidRDefault="00F2050A" w:rsidP="00447711">
            <w:pPr>
              <w:ind w:left="2"/>
              <w:jc w:val="both"/>
              <w:rPr>
                <w:rFonts w:ascii="Book Antiqua" w:eastAsia="Cambria Math" w:hAnsi="Book Antiqua"/>
                <w:sz w:val="20"/>
                <w:szCs w:val="20"/>
              </w:rPr>
            </w:pPr>
            <w:r w:rsidRPr="00425F2F">
              <w:rPr>
                <w:rFonts w:ascii="Book Antiqua" w:eastAsia="Cambria Math" w:hAnsi="Book Antiqua"/>
                <w:sz w:val="20"/>
                <w:szCs w:val="20"/>
              </w:rPr>
              <w:t>M Score &gt; -2,22 terindikasi sebagai manipulator</w:t>
            </w:r>
          </w:p>
          <w:p w14:paraId="4D5BE620" w14:textId="77777777" w:rsidR="00F2050A" w:rsidRPr="00425F2F" w:rsidRDefault="00F2050A" w:rsidP="00447711">
            <w:pPr>
              <w:spacing w:after="136"/>
              <w:ind w:left="2"/>
              <w:rPr>
                <w:rFonts w:ascii="Book Antiqua" w:eastAsia="Cambria Math" w:hAnsi="Book Antiqua"/>
                <w:sz w:val="20"/>
                <w:szCs w:val="20"/>
              </w:rPr>
            </w:pPr>
            <w:r w:rsidRPr="00425F2F">
              <w:rPr>
                <w:rFonts w:ascii="Book Antiqua" w:eastAsia="Cambria Math" w:hAnsi="Book Antiqua"/>
                <w:sz w:val="20"/>
                <w:szCs w:val="20"/>
              </w:rPr>
              <w:t>M Score = -2,22 terindikasi dalam grey area atau rawan manipulator</w:t>
            </w:r>
          </w:p>
        </w:tc>
        <w:tc>
          <w:tcPr>
            <w:tcW w:w="1134" w:type="dxa"/>
            <w:shd w:val="clear" w:color="auto" w:fill="auto"/>
            <w:vAlign w:val="center"/>
          </w:tcPr>
          <w:p w14:paraId="59984A3E" w14:textId="77777777" w:rsidR="00F2050A" w:rsidRPr="00425F2F" w:rsidRDefault="00F2050A" w:rsidP="00447711">
            <w:pPr>
              <w:pStyle w:val="ListParagraph"/>
              <w:autoSpaceDE w:val="0"/>
              <w:autoSpaceDN w:val="0"/>
              <w:adjustRightInd w:val="0"/>
              <w:spacing w:line="360" w:lineRule="auto"/>
              <w:ind w:left="0"/>
              <w:jc w:val="center"/>
              <w:rPr>
                <w:rFonts w:ascii="Book Antiqua" w:hAnsi="Book Antiqua" w:cs="Arial"/>
              </w:rPr>
            </w:pPr>
            <w:r w:rsidRPr="00425F2F">
              <w:rPr>
                <w:rFonts w:ascii="Book Antiqua" w:hAnsi="Book Antiqua" w:cs="Arial"/>
              </w:rPr>
              <w:t>Rasio</w:t>
            </w:r>
          </w:p>
        </w:tc>
      </w:tr>
      <w:tr w:rsidR="00F2050A" w:rsidRPr="00425F2F" w14:paraId="680F7290" w14:textId="77777777" w:rsidTr="00447711">
        <w:tc>
          <w:tcPr>
            <w:tcW w:w="8222" w:type="dxa"/>
            <w:gridSpan w:val="3"/>
            <w:shd w:val="clear" w:color="auto" w:fill="auto"/>
          </w:tcPr>
          <w:p w14:paraId="38BA8F12" w14:textId="77777777" w:rsidR="00F2050A" w:rsidRPr="00425F2F" w:rsidRDefault="00F2050A" w:rsidP="00447711">
            <w:pPr>
              <w:pStyle w:val="ListParagraph"/>
              <w:autoSpaceDE w:val="0"/>
              <w:autoSpaceDN w:val="0"/>
              <w:adjustRightInd w:val="0"/>
              <w:ind w:left="0"/>
              <w:jc w:val="both"/>
              <w:rPr>
                <w:rFonts w:ascii="Book Antiqua" w:hAnsi="Book Antiqua" w:cs="Arial"/>
              </w:rPr>
            </w:pPr>
            <w:r w:rsidRPr="00425F2F">
              <w:rPr>
                <w:rFonts w:ascii="Book Antiqua" w:hAnsi="Book Antiqua" w:cs="Arial"/>
              </w:rPr>
              <w:t>Variabel Independen</w:t>
            </w:r>
          </w:p>
        </w:tc>
      </w:tr>
      <w:tr w:rsidR="00F2050A" w:rsidRPr="00425F2F" w14:paraId="418C0DAA" w14:textId="77777777" w:rsidTr="00447711">
        <w:tc>
          <w:tcPr>
            <w:tcW w:w="3119" w:type="dxa"/>
            <w:shd w:val="clear" w:color="auto" w:fill="auto"/>
          </w:tcPr>
          <w:p w14:paraId="33AAF407" w14:textId="77777777" w:rsidR="00F2050A" w:rsidRPr="00425F2F" w:rsidRDefault="00F2050A" w:rsidP="00447711">
            <w:pPr>
              <w:pStyle w:val="ListParagraph"/>
              <w:autoSpaceDE w:val="0"/>
              <w:autoSpaceDN w:val="0"/>
              <w:adjustRightInd w:val="0"/>
              <w:ind w:left="0"/>
              <w:jc w:val="both"/>
              <w:rPr>
                <w:rFonts w:ascii="Book Antiqua" w:hAnsi="Book Antiqua" w:cs="Arial"/>
              </w:rPr>
            </w:pPr>
            <w:r w:rsidRPr="00425F2F">
              <w:rPr>
                <w:rFonts w:ascii="Book Antiqua" w:hAnsi="Book Antiqua" w:cs="Arial"/>
              </w:rPr>
              <w:t>Kualitas Audit (X</w:t>
            </w:r>
            <w:r w:rsidRPr="00425F2F">
              <w:rPr>
                <w:rFonts w:ascii="Book Antiqua" w:hAnsi="Book Antiqua" w:cs="Arial"/>
                <w:vertAlign w:val="subscript"/>
              </w:rPr>
              <w:t>1</w:t>
            </w:r>
            <w:r w:rsidRPr="00425F2F">
              <w:rPr>
                <w:rFonts w:ascii="Book Antiqua" w:hAnsi="Book Antiqua" w:cs="Arial"/>
              </w:rPr>
              <w:t>)</w:t>
            </w:r>
          </w:p>
          <w:p w14:paraId="406071BB" w14:textId="77777777" w:rsidR="00F2050A" w:rsidRPr="00425F2F" w:rsidRDefault="00F2050A" w:rsidP="00447711">
            <w:pPr>
              <w:pStyle w:val="ListParagraph"/>
              <w:autoSpaceDE w:val="0"/>
              <w:autoSpaceDN w:val="0"/>
              <w:adjustRightInd w:val="0"/>
              <w:ind w:left="0"/>
              <w:jc w:val="both"/>
              <w:rPr>
                <w:rFonts w:ascii="Book Antiqua" w:hAnsi="Book Antiqua" w:cs="Arial"/>
              </w:rPr>
            </w:pPr>
            <w:r w:rsidRPr="00425F2F">
              <w:rPr>
                <w:rFonts w:ascii="Book Antiqua" w:hAnsi="Book Antiqua" w:cs="Arial"/>
              </w:rPr>
              <w:t>Suatu audit yang dilaksanakan secara konsisten oleh Akuntan Publik melalui KAP sesuai dengan kode etik dan standar profesi serta ketentuan hukum yang berlaku.</w:t>
            </w:r>
            <w:r>
              <w:rPr>
                <w:rFonts w:ascii="Book Antiqua" w:hAnsi="Book Antiqua" w:cs="Arial"/>
              </w:rPr>
              <w:t xml:space="preserve"> </w:t>
            </w:r>
            <w:r w:rsidRPr="00425F2F">
              <w:rPr>
                <w:rFonts w:ascii="Book Antiqua" w:hAnsi="Book Antiqua" w:cs="Arial"/>
              </w:rPr>
              <w:fldChar w:fldCharType="begin" w:fldLock="1"/>
            </w:r>
            <w:r w:rsidRPr="00425F2F">
              <w:rPr>
                <w:rFonts w:ascii="Book Antiqua" w:hAnsi="Book Antiqua" w:cs="Arial"/>
              </w:rPr>
              <w:instrText>ADDIN CSL_CITATION {"citationItems":[{"id":"ITEM-1","itemData":{"author":[{"dropping-particle":"","family":"IAPI","given":"","non-dropping-particle":"","parse-names":false,"suffix":""}],"id":"ITEM-1","issued":{"date-parts":[["2018"]]},"publisher-place":"Jakarta","title":"Keputusan Dewan Pengurus Institut Akuntan Publik Indonesia (IAPI) Nomor 4 Tahun 2018 Tentang Panduan Indikator Kualitas Audit pada Kantor Akuntan Publik","type":"article"},"uris":["http://www.mendeley.com/documents/?uuid=78924931-23db-4189-bfef-ee2492e484cf"]}],"mendeley":{"formattedCitation":"(IAPI, 2018)","plainTextFormattedCitation":"(IAPI, 2018)","previouslyFormattedCitation":"(IAPI, 2018)"},"properties":{"noteIndex":0},"schema":"https://github.com/citation-style-language/schema/raw/master/csl-citation.json"}</w:instrText>
            </w:r>
            <w:r w:rsidRPr="00425F2F">
              <w:rPr>
                <w:rFonts w:ascii="Book Antiqua" w:hAnsi="Book Antiqua" w:cs="Arial"/>
              </w:rPr>
              <w:fldChar w:fldCharType="separate"/>
            </w:r>
            <w:r w:rsidRPr="00425F2F">
              <w:rPr>
                <w:rFonts w:ascii="Book Antiqua" w:hAnsi="Book Antiqua" w:cs="Arial"/>
                <w:noProof/>
              </w:rPr>
              <w:t>(IAPI, 2018)</w:t>
            </w:r>
            <w:r w:rsidRPr="00425F2F">
              <w:rPr>
                <w:rFonts w:ascii="Book Antiqua" w:hAnsi="Book Antiqua" w:cs="Arial"/>
              </w:rPr>
              <w:fldChar w:fldCharType="end"/>
            </w:r>
          </w:p>
        </w:tc>
        <w:tc>
          <w:tcPr>
            <w:tcW w:w="3969" w:type="dxa"/>
            <w:shd w:val="clear" w:color="auto" w:fill="auto"/>
          </w:tcPr>
          <w:p w14:paraId="4EF7EDD2" w14:textId="77777777" w:rsidR="00F2050A" w:rsidRPr="00425F2F" w:rsidRDefault="00F2050A" w:rsidP="00447711">
            <w:pPr>
              <w:autoSpaceDE w:val="0"/>
              <w:autoSpaceDN w:val="0"/>
              <w:adjustRightInd w:val="0"/>
              <w:spacing w:after="120"/>
              <w:ind w:hanging="108"/>
              <w:jc w:val="both"/>
              <w:rPr>
                <w:rFonts w:ascii="Book Antiqua" w:hAnsi="Book Antiqua"/>
                <w:sz w:val="20"/>
                <w:szCs w:val="20"/>
              </w:rPr>
            </w:pPr>
            <w:r w:rsidRPr="00425F2F">
              <w:rPr>
                <w:rFonts w:ascii="Book Antiqua" w:hAnsi="Book Antiqua"/>
                <w:sz w:val="20"/>
                <w:szCs w:val="20"/>
              </w:rPr>
              <w:t xml:space="preserve">  Pengukuran Kualitas Audit melalui Kompetensi Auditor, yaitu dengan menghitung rasio jumlah auditor yang memiliki sertifikasi profesi yang diterbitkan oleh IAPI terhadap jumlah keseluruhan staf professional.</w:t>
            </w:r>
          </w:p>
          <w:p w14:paraId="186B77CB" w14:textId="2EE55770" w:rsidR="00F2050A" w:rsidRPr="00425F2F" w:rsidRDefault="00F2050A" w:rsidP="00447711">
            <w:pPr>
              <w:autoSpaceDE w:val="0"/>
              <w:autoSpaceDN w:val="0"/>
              <w:adjustRightInd w:val="0"/>
              <w:ind w:hanging="108"/>
              <w:jc w:val="both"/>
              <w:rPr>
                <w:rFonts w:ascii="Book Antiqua" w:hAnsi="Book Antiqua"/>
                <w:sz w:val="20"/>
                <w:szCs w:val="20"/>
                <w:u w:val="single"/>
                <w:vertAlign w:val="superscript"/>
              </w:rPr>
            </w:pPr>
            <w:r w:rsidRPr="00425F2F">
              <w:rPr>
                <w:rFonts w:ascii="Book Antiqua" w:hAnsi="Book Antiqua"/>
                <w:noProof/>
                <w:sz w:val="20"/>
                <w:szCs w:val="20"/>
              </w:rPr>
              <mc:AlternateContent>
                <mc:Choice Requires="wps">
                  <w:drawing>
                    <wp:anchor distT="0" distB="0" distL="114300" distR="114300" simplePos="0" relativeHeight="251659264" behindDoc="0" locked="0" layoutInCell="1" allowOverlap="1" wp14:anchorId="63A9C31B" wp14:editId="505D85DD">
                      <wp:simplePos x="0" y="0"/>
                      <wp:positionH relativeFrom="column">
                        <wp:posOffset>908685</wp:posOffset>
                      </wp:positionH>
                      <wp:positionV relativeFrom="paragraph">
                        <wp:posOffset>156210</wp:posOffset>
                      </wp:positionV>
                      <wp:extent cx="1226185" cy="0"/>
                      <wp:effectExtent l="8255" t="12065" r="1333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61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041D1C" id="_x0000_t32" coordsize="21600,21600" o:spt="32" o:oned="t" path="m,l21600,21600e" filled="f">
                      <v:path arrowok="t" fillok="f" o:connecttype="none"/>
                      <o:lock v:ext="edit" shapetype="t"/>
                    </v:shapetype>
                    <v:shape id="Straight Arrow Connector 2" o:spid="_x0000_s1026" type="#_x0000_t32" style="position:absolute;margin-left:71.55pt;margin-top:12.3pt;width:9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" strokeweight=".5pt"/>
                  </w:pict>
                </mc:Fallback>
              </mc:AlternateContent>
            </w:r>
            <w:r w:rsidRPr="00425F2F">
              <w:rPr>
                <w:rFonts w:ascii="Book Antiqua" w:hAnsi="Book Antiqua"/>
                <w:sz w:val="20"/>
                <w:szCs w:val="20"/>
              </w:rPr>
              <w:t xml:space="preserve"> Kualitas Audit =  </w:t>
            </w:r>
            <w:r w:rsidRPr="00425F2F">
              <w:rPr>
                <w:rFonts w:ascii="Book Antiqua" w:hAnsi="Book Antiqua"/>
                <w:sz w:val="20"/>
                <w:szCs w:val="20"/>
                <w:vertAlign w:val="superscript"/>
              </w:rPr>
              <w:t>Auditor Bersertifikasi Profesi</w:t>
            </w:r>
          </w:p>
          <w:p w14:paraId="6DDF6CCD" w14:textId="77777777" w:rsidR="00F2050A" w:rsidRPr="00425F2F" w:rsidRDefault="00F2050A" w:rsidP="00447711">
            <w:pPr>
              <w:autoSpaceDE w:val="0"/>
              <w:autoSpaceDN w:val="0"/>
              <w:adjustRightInd w:val="0"/>
              <w:ind w:left="1446" w:firstLine="141"/>
              <w:jc w:val="both"/>
              <w:rPr>
                <w:rFonts w:ascii="Book Antiqua" w:hAnsi="Book Antiqua"/>
                <w:sz w:val="20"/>
                <w:szCs w:val="20"/>
                <w:vertAlign w:val="superscript"/>
              </w:rPr>
            </w:pPr>
            <w:r w:rsidRPr="00425F2F">
              <w:rPr>
                <w:rFonts w:ascii="Book Antiqua" w:hAnsi="Book Antiqua"/>
                <w:sz w:val="20"/>
                <w:szCs w:val="20"/>
                <w:vertAlign w:val="superscript"/>
              </w:rPr>
              <w:t>Jumlah Staf Profesional</w:t>
            </w:r>
          </w:p>
        </w:tc>
        <w:tc>
          <w:tcPr>
            <w:tcW w:w="1134" w:type="dxa"/>
            <w:shd w:val="clear" w:color="auto" w:fill="auto"/>
            <w:vAlign w:val="center"/>
          </w:tcPr>
          <w:p w14:paraId="2F5DEE4F" w14:textId="77777777" w:rsidR="00F2050A" w:rsidRPr="00425F2F" w:rsidRDefault="00F2050A" w:rsidP="00447711">
            <w:pPr>
              <w:pStyle w:val="ListParagraph"/>
              <w:autoSpaceDE w:val="0"/>
              <w:autoSpaceDN w:val="0"/>
              <w:adjustRightInd w:val="0"/>
              <w:spacing w:line="360" w:lineRule="auto"/>
              <w:ind w:left="0"/>
              <w:jc w:val="center"/>
              <w:rPr>
                <w:rFonts w:ascii="Book Antiqua" w:hAnsi="Book Antiqua" w:cs="Arial"/>
                <w:i/>
                <w:iCs/>
              </w:rPr>
            </w:pPr>
            <w:r w:rsidRPr="00425F2F">
              <w:rPr>
                <w:rFonts w:ascii="Book Antiqua" w:hAnsi="Book Antiqua" w:cs="Arial"/>
              </w:rPr>
              <w:t>Rasio</w:t>
            </w:r>
          </w:p>
        </w:tc>
      </w:tr>
      <w:tr w:rsidR="00F2050A" w:rsidRPr="00425F2F" w14:paraId="064E639B" w14:textId="77777777" w:rsidTr="00447711">
        <w:trPr>
          <w:trHeight w:val="1422"/>
        </w:trPr>
        <w:tc>
          <w:tcPr>
            <w:tcW w:w="3119" w:type="dxa"/>
            <w:shd w:val="clear" w:color="auto" w:fill="auto"/>
          </w:tcPr>
          <w:p w14:paraId="34F4F8BE" w14:textId="77777777" w:rsidR="00F2050A" w:rsidRPr="00425F2F" w:rsidRDefault="00F2050A" w:rsidP="00447711">
            <w:pPr>
              <w:autoSpaceDE w:val="0"/>
              <w:autoSpaceDN w:val="0"/>
              <w:adjustRightInd w:val="0"/>
              <w:jc w:val="both"/>
              <w:rPr>
                <w:rFonts w:ascii="Book Antiqua" w:hAnsi="Book Antiqua"/>
                <w:sz w:val="20"/>
                <w:szCs w:val="20"/>
              </w:rPr>
            </w:pPr>
            <w:r w:rsidRPr="00425F2F">
              <w:rPr>
                <w:rFonts w:ascii="Book Antiqua" w:hAnsi="Book Antiqua"/>
                <w:sz w:val="20"/>
                <w:szCs w:val="20"/>
              </w:rPr>
              <w:t>Komite Audit (X</w:t>
            </w:r>
            <w:r w:rsidRPr="00425F2F">
              <w:rPr>
                <w:rFonts w:ascii="Book Antiqua" w:hAnsi="Book Antiqua"/>
                <w:sz w:val="20"/>
                <w:szCs w:val="20"/>
                <w:vertAlign w:val="subscript"/>
              </w:rPr>
              <w:t>2</w:t>
            </w:r>
            <w:r w:rsidRPr="00425F2F">
              <w:rPr>
                <w:rFonts w:ascii="Book Antiqua" w:hAnsi="Book Antiqua"/>
                <w:sz w:val="20"/>
                <w:szCs w:val="20"/>
              </w:rPr>
              <w:t>)</w:t>
            </w:r>
          </w:p>
          <w:p w14:paraId="34F75D87" w14:textId="77777777" w:rsidR="00F2050A" w:rsidRPr="00425F2F" w:rsidRDefault="00F2050A" w:rsidP="00447711">
            <w:pPr>
              <w:autoSpaceDE w:val="0"/>
              <w:autoSpaceDN w:val="0"/>
              <w:adjustRightInd w:val="0"/>
              <w:jc w:val="both"/>
              <w:rPr>
                <w:rFonts w:ascii="Book Antiqua" w:hAnsi="Book Antiqua"/>
                <w:sz w:val="20"/>
                <w:szCs w:val="20"/>
              </w:rPr>
            </w:pPr>
            <w:r w:rsidRPr="00425F2F">
              <w:rPr>
                <w:rFonts w:ascii="Book Antiqua" w:hAnsi="Book Antiqua"/>
                <w:sz w:val="20"/>
                <w:szCs w:val="20"/>
              </w:rPr>
              <w:t>Komite yang dibentuk dan bertanggung jawab kepada Dewan komisaris untuk membantu memantau dan memastikan efektifitas sistem pengendalian internal dan pelaksanaan tugas auditor internal dan auditor eksternal.</w:t>
            </w:r>
          </w:p>
          <w:p w14:paraId="10CBC8FB" w14:textId="77777777" w:rsidR="00F2050A" w:rsidRPr="00425F2F" w:rsidRDefault="00F2050A" w:rsidP="00447711">
            <w:pPr>
              <w:pStyle w:val="ListParagraph"/>
              <w:autoSpaceDE w:val="0"/>
              <w:autoSpaceDN w:val="0"/>
              <w:adjustRightInd w:val="0"/>
              <w:ind w:left="0"/>
              <w:rPr>
                <w:rFonts w:ascii="Book Antiqua" w:hAnsi="Book Antiqua" w:cs="Arial"/>
              </w:rPr>
            </w:pPr>
            <w:r w:rsidRPr="00425F2F">
              <w:rPr>
                <w:rFonts w:ascii="Book Antiqua" w:hAnsi="Book Antiqua" w:cs="Arial"/>
              </w:rPr>
              <w:fldChar w:fldCharType="begin" w:fldLock="1"/>
            </w:r>
            <w:r w:rsidRPr="00425F2F">
              <w:rPr>
                <w:rFonts w:ascii="Book Antiqua" w:hAnsi="Book Antiqua" w:cs="Arial"/>
              </w:rPr>
              <w:instrText>ADDIN CSL_CITATION {"citationItems":[{"id":"ITEM-1","itemData":{"author":[{"dropping-particle":"","family":"Otoritas Jasa Keuangan RI","given":"","non-dropping-particle":"","parse-names":false,"suffix":""}],"id":"ITEM-1","issued":{"date-parts":[["2016"]]},"title":"Peraturan Otoritas Jasa Keuangan (OJK) Nomor 55 POJK.03 Pasal 41 Ayat 1 tahun 2016 tentang Struktur dan Keanggotaan Komite Audit","type":"article"},"uris":["http://www.mendeley.com/documents/?uuid=70125249-4743-4f51-b6da-fb7c16a71343"]}],"mendeley":{"formattedCitation":"(Otoritas Jasa Keuangan RI, 2016)","plainTextFormattedCitation":"(Otoritas Jasa Keuangan RI, 2016)","previouslyFormattedCitation":"(Otoritas Jasa Keuangan RI, 2016)"},"properties":{"noteIndex":0},"schema":"https://github.com/citation-style-language/schema/raw/master/csl-citation.json"}</w:instrText>
            </w:r>
            <w:r w:rsidRPr="00425F2F">
              <w:rPr>
                <w:rFonts w:ascii="Book Antiqua" w:hAnsi="Book Antiqua" w:cs="Arial"/>
              </w:rPr>
              <w:fldChar w:fldCharType="separate"/>
            </w:r>
            <w:r w:rsidRPr="00425F2F">
              <w:rPr>
                <w:rFonts w:ascii="Book Antiqua" w:hAnsi="Book Antiqua" w:cs="Arial"/>
                <w:noProof/>
              </w:rPr>
              <w:t>(Otoritas Jasa Keuangan RI, 2016)</w:t>
            </w:r>
            <w:r w:rsidRPr="00425F2F">
              <w:rPr>
                <w:rFonts w:ascii="Book Antiqua" w:hAnsi="Book Antiqua" w:cs="Arial"/>
              </w:rPr>
              <w:fldChar w:fldCharType="end"/>
            </w:r>
          </w:p>
        </w:tc>
        <w:tc>
          <w:tcPr>
            <w:tcW w:w="3969" w:type="dxa"/>
            <w:shd w:val="clear" w:color="auto" w:fill="auto"/>
          </w:tcPr>
          <w:p w14:paraId="74E9FCDA" w14:textId="77777777" w:rsidR="00F2050A" w:rsidRPr="00425F2F" w:rsidRDefault="00F2050A" w:rsidP="00447711">
            <w:pPr>
              <w:pStyle w:val="ListParagraph"/>
              <w:autoSpaceDE w:val="0"/>
              <w:autoSpaceDN w:val="0"/>
              <w:adjustRightInd w:val="0"/>
              <w:ind w:left="0"/>
              <w:jc w:val="both"/>
              <w:rPr>
                <w:rFonts w:ascii="Book Antiqua" w:hAnsi="Book Antiqua" w:cs="Arial"/>
              </w:rPr>
            </w:pPr>
            <w:r w:rsidRPr="00425F2F">
              <w:rPr>
                <w:rFonts w:ascii="Book Antiqua" w:hAnsi="Book Antiqua" w:cs="Arial"/>
              </w:rPr>
              <w:t>Pengukuran Komite Audit (KA) mengacu pada rasio jumlah komisaris independen dan pihak independen terhadap jumlah seluruh komite audit.</w:t>
            </w:r>
          </w:p>
          <w:p w14:paraId="4F9635D3" w14:textId="77777777" w:rsidR="00F2050A" w:rsidRPr="00425F2F" w:rsidRDefault="00F2050A" w:rsidP="00447711">
            <w:pPr>
              <w:pStyle w:val="ListParagraph"/>
              <w:autoSpaceDE w:val="0"/>
              <w:autoSpaceDN w:val="0"/>
              <w:adjustRightInd w:val="0"/>
              <w:ind w:left="0"/>
              <w:jc w:val="both"/>
              <w:rPr>
                <w:rFonts w:ascii="Book Antiqua" w:hAnsi="Book Antiqua" w:cs="Arial"/>
                <w:vertAlign w:val="superscript"/>
              </w:rPr>
            </w:pPr>
            <w:r w:rsidRPr="00425F2F">
              <w:rPr>
                <w:rFonts w:ascii="Book Antiqua" w:hAnsi="Book Antiqua" w:cs="Arial"/>
              </w:rPr>
              <w:t xml:space="preserve">KA = </w:t>
            </w:r>
            <w:r w:rsidRPr="00425F2F">
              <w:rPr>
                <w:rFonts w:ascii="Book Antiqua" w:hAnsi="Book Antiqua" w:cs="Arial"/>
                <w:vertAlign w:val="superscript"/>
              </w:rPr>
              <w:t>Komisaris Dan Pihak Independent Lainnya</w:t>
            </w:r>
          </w:p>
          <w:p w14:paraId="509BB897" w14:textId="32229A51" w:rsidR="00F2050A" w:rsidRPr="00425F2F" w:rsidRDefault="00F2050A" w:rsidP="00447711">
            <w:pPr>
              <w:pStyle w:val="ListParagraph"/>
              <w:autoSpaceDE w:val="0"/>
              <w:autoSpaceDN w:val="0"/>
              <w:adjustRightInd w:val="0"/>
              <w:jc w:val="both"/>
              <w:rPr>
                <w:rFonts w:ascii="Book Antiqua" w:hAnsi="Book Antiqua" w:cs="Arial"/>
                <w:vertAlign w:val="superscript"/>
              </w:rPr>
            </w:pPr>
            <w:r w:rsidRPr="00425F2F">
              <w:rPr>
                <w:rFonts w:ascii="Book Antiqua" w:hAnsi="Book Antiqua" w:cs="Arial"/>
                <w:noProof/>
                <w:vertAlign w:val="superscript"/>
              </w:rPr>
              <mc:AlternateContent>
                <mc:Choice Requires="wps">
                  <w:drawing>
                    <wp:anchor distT="0" distB="0" distL="114300" distR="114300" simplePos="0" relativeHeight="251660288" behindDoc="0" locked="0" layoutInCell="1" allowOverlap="1" wp14:anchorId="02AECC50" wp14:editId="0B5E0CED">
                      <wp:simplePos x="0" y="0"/>
                      <wp:positionH relativeFrom="column">
                        <wp:posOffset>332740</wp:posOffset>
                      </wp:positionH>
                      <wp:positionV relativeFrom="paragraph">
                        <wp:posOffset>100330</wp:posOffset>
                      </wp:positionV>
                      <wp:extent cx="1374775" cy="0"/>
                      <wp:effectExtent l="13335" t="9525" r="1206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47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DFDD3F" id="Straight Arrow Connector 1" o:spid="_x0000_s1026" type="#_x0000_t32" style="position:absolute;margin-left:26.2pt;margin-top:7.9pt;width:10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" strokeweight=".5pt"/>
                  </w:pict>
                </mc:Fallback>
              </mc:AlternateContent>
            </w:r>
            <w:r w:rsidRPr="00425F2F">
              <w:rPr>
                <w:rFonts w:ascii="Book Antiqua" w:hAnsi="Book Antiqua" w:cs="Arial"/>
                <w:vertAlign w:val="superscript"/>
              </w:rPr>
              <w:t xml:space="preserve"> Yang Menjadi Komite Audit</w:t>
            </w:r>
          </w:p>
          <w:p w14:paraId="01056A00" w14:textId="77777777" w:rsidR="00F2050A" w:rsidRPr="00425F2F" w:rsidRDefault="00F2050A" w:rsidP="00447711">
            <w:pPr>
              <w:pStyle w:val="ListParagraph"/>
              <w:autoSpaceDE w:val="0"/>
              <w:autoSpaceDN w:val="0"/>
              <w:adjustRightInd w:val="0"/>
              <w:ind w:left="1025"/>
              <w:jc w:val="both"/>
              <w:rPr>
                <w:rFonts w:ascii="Book Antiqua" w:hAnsi="Book Antiqua" w:cs="Arial"/>
                <w:vertAlign w:val="superscript"/>
              </w:rPr>
            </w:pPr>
            <w:r w:rsidRPr="00425F2F">
              <w:rPr>
                <w:rFonts w:ascii="Book Antiqua" w:hAnsi="Book Antiqua" w:cs="Arial"/>
                <w:vertAlign w:val="superscript"/>
              </w:rPr>
              <w:t>Jumlah Komite Audit</w:t>
            </w:r>
          </w:p>
          <w:p w14:paraId="47C0401E" w14:textId="13C3BA05" w:rsidR="00F2050A" w:rsidRPr="00425F2F" w:rsidRDefault="00F2050A" w:rsidP="00447711">
            <w:pPr>
              <w:pStyle w:val="ListParagraph"/>
              <w:autoSpaceDE w:val="0"/>
              <w:autoSpaceDN w:val="0"/>
              <w:adjustRightInd w:val="0"/>
              <w:ind w:left="0"/>
              <w:jc w:val="both"/>
              <w:rPr>
                <w:rFonts w:ascii="Book Antiqua" w:hAnsi="Book Antiqua" w:cs="Arial"/>
              </w:rPr>
            </w:pPr>
            <w:r w:rsidRPr="00425F2F">
              <w:rPr>
                <w:rFonts w:ascii="Book Antiqua" w:hAnsi="Book Antiqua" w:cs="Arial"/>
              </w:rPr>
              <w:fldChar w:fldCharType="begin"/>
            </w:r>
            <w:r w:rsidRPr="00425F2F">
              <w:rPr>
                <w:rFonts w:ascii="Book Antiqua" w:hAnsi="Book Antiqua" w:cs="Arial"/>
              </w:rPr>
              <w:instrText xml:space="preserve"> QUOTE </w:instrText>
            </w:r>
            <m:oMath>
              <m:r>
                <w:rPr>
                  <w:rFonts w:ascii="Cambria Math" w:hAnsi="Cambria Math" w:cs="Calibri Light"/>
                  <w:sz w:val="22"/>
                  <w:szCs w:val="22"/>
                </w:rPr>
                <m:t>KA=</m:t>
              </m:r>
              <m:f>
                <m:fPr>
                  <m:ctrlPr>
                    <w:rPr>
                      <w:rFonts w:ascii="Cambria Math" w:hAnsi="Cambria Math" w:cs="Calibri Light"/>
                      <w:sz w:val="22"/>
                      <w:szCs w:val="22"/>
                    </w:rPr>
                  </m:ctrlPr>
                </m:fPr>
                <m:num>
                  <m:eqArr>
                    <m:eqArrPr>
                      <m:ctrlPr>
                        <w:rPr>
                          <w:rFonts w:ascii="Cambria Math" w:hAnsi="Cambria Math" w:cs="Calibri Light"/>
                          <w:i/>
                          <w:sz w:val="22"/>
                          <w:szCs w:val="22"/>
                        </w:rPr>
                      </m:ctrlPr>
                    </m:eqArrPr>
                    <m:e>
                      <m:r>
                        <w:rPr>
                          <w:rFonts w:ascii="Cambria Math" w:hAnsi="Cambria Math" w:cs="Calibri Light"/>
                          <w:sz w:val="22"/>
                          <w:szCs w:val="22"/>
                        </w:rPr>
                        <m:t>Komisaris&amp; dan pihak independen</m:t>
                      </m:r>
                    </m:e>
                    <m:e>
                      <m:r>
                        <w:rPr>
                          <w:rFonts w:ascii="Cambria Math" w:hAnsi="Cambria Math" w:cs="Calibri Light"/>
                          <w:sz w:val="22"/>
                          <w:szCs w:val="22"/>
                        </w:rPr>
                        <m:t>lainnya yang menjadi komite audit</m:t>
                      </m:r>
                    </m:e>
                  </m:eqArr>
                </m:num>
                <m:den>
                  <m:r>
                    <w:rPr>
                      <w:rFonts w:ascii="Cambria Math" w:hAnsi="Cambria Math" w:cs="Calibri Light"/>
                      <w:sz w:val="22"/>
                      <w:szCs w:val="22"/>
                    </w:rPr>
                    <m:t>jumlah komite audit</m:t>
                  </m:r>
                </m:den>
              </m:f>
            </m:oMath>
            <w:r w:rsidRPr="00425F2F">
              <w:rPr>
                <w:rFonts w:ascii="Book Antiqua" w:hAnsi="Book Antiqua" w:cs="Arial"/>
              </w:rPr>
              <w:instrText xml:space="preserve"> </w:instrText>
            </w:r>
            <w:r w:rsidRPr="00425F2F">
              <w:rPr>
                <w:rFonts w:ascii="Book Antiqua" w:hAnsi="Book Antiqua" w:cs="Arial"/>
              </w:rPr>
              <w:fldChar w:fldCharType="separate"/>
            </w:r>
            <w:r w:rsidRPr="00425F2F">
              <w:rPr>
                <w:rFonts w:ascii="Book Antiqua" w:hAnsi="Book Antiqua" w:cs="Arial"/>
              </w:rPr>
              <w:fldChar w:fldCharType="end"/>
            </w:r>
            <w:r w:rsidRPr="00425F2F">
              <w:rPr>
                <w:rFonts w:ascii="Book Antiqua" w:hAnsi="Book Antiqua" w:cs="Arial"/>
              </w:rPr>
              <w:t>Dengan ketentuan komisaris Independen dan Pihak Independen yang menjadi anggota komite audit paling sedikit berjumlah 51% (lima puluh satu persen) dari jumlah komite audit.</w:t>
            </w:r>
          </w:p>
        </w:tc>
        <w:tc>
          <w:tcPr>
            <w:tcW w:w="1134" w:type="dxa"/>
            <w:shd w:val="clear" w:color="auto" w:fill="auto"/>
            <w:vAlign w:val="center"/>
          </w:tcPr>
          <w:p w14:paraId="356888A1" w14:textId="77777777" w:rsidR="00F2050A" w:rsidRPr="00425F2F" w:rsidRDefault="00F2050A" w:rsidP="00447711">
            <w:pPr>
              <w:pStyle w:val="ListParagraph"/>
              <w:autoSpaceDE w:val="0"/>
              <w:autoSpaceDN w:val="0"/>
              <w:adjustRightInd w:val="0"/>
              <w:spacing w:line="360" w:lineRule="auto"/>
              <w:ind w:left="0"/>
              <w:jc w:val="center"/>
              <w:rPr>
                <w:rFonts w:ascii="Book Antiqua" w:hAnsi="Book Antiqua" w:cs="Arial"/>
              </w:rPr>
            </w:pPr>
            <w:r w:rsidRPr="00425F2F">
              <w:rPr>
                <w:rFonts w:ascii="Book Antiqua" w:hAnsi="Book Antiqua" w:cs="Arial"/>
              </w:rPr>
              <w:t>Rasio</w:t>
            </w:r>
          </w:p>
        </w:tc>
      </w:tr>
    </w:tbl>
    <w:p w14:paraId="084FDFFE" w14:textId="77777777" w:rsidR="00F2050A" w:rsidRPr="00425F2F" w:rsidRDefault="00F2050A" w:rsidP="00F2050A">
      <w:pPr>
        <w:contextualSpacing/>
        <w:jc w:val="both"/>
        <w:rPr>
          <w:rFonts w:ascii="Book Antiqua" w:hAnsi="Book Antiqua"/>
          <w:lang w:val="id-ID"/>
        </w:rPr>
      </w:pPr>
    </w:p>
    <w:p w14:paraId="0000002E" w14:textId="32BA665F" w:rsidR="00206CA0" w:rsidRPr="00F2050A" w:rsidRDefault="00F2050A" w:rsidP="00F2050A">
      <w:pPr>
        <w:ind w:firstLine="567"/>
        <w:jc w:val="both"/>
        <w:rPr>
          <w:rFonts w:ascii="Book Antiqua" w:hAnsi="Book Antiqua"/>
          <w:iCs/>
        </w:rPr>
      </w:pPr>
      <w:r w:rsidRPr="00425F2F">
        <w:rPr>
          <w:rFonts w:ascii="Book Antiqua" w:hAnsi="Book Antiqua"/>
          <w:bCs/>
        </w:rPr>
        <w:t xml:space="preserve">Pengujian model menggunakan analisis regresi data panel dengan program </w:t>
      </w:r>
      <w:r w:rsidRPr="00425F2F">
        <w:rPr>
          <w:rFonts w:ascii="Book Antiqua" w:hAnsi="Book Antiqua"/>
          <w:iCs/>
        </w:rPr>
        <w:t>EViews 12. Analisis regresi data panel dilakukan dimulai dari pemilihan estimasi regresi data panel, pengujian asumsi klasik dan pengujian hipotesis.</w:t>
      </w:r>
      <w:r w:rsidR="000F04AD">
        <w:rPr>
          <w:rFonts w:ascii="Book Antiqua" w:eastAsia="Book Antiqua" w:hAnsi="Book Antiqua" w:cs="Book Antiqua"/>
          <w:color w:val="000000"/>
        </w:rPr>
        <w:t xml:space="preserve"> </w:t>
      </w:r>
    </w:p>
    <w:p w14:paraId="43CE36E6" w14:textId="77777777" w:rsidR="00F2050A" w:rsidRDefault="000F04AD" w:rsidP="00F2050A">
      <w:pPr>
        <w:widowControl w:val="0"/>
        <w:pBdr>
          <w:top w:val="nil"/>
          <w:left w:val="nil"/>
          <w:bottom w:val="nil"/>
          <w:right w:val="nil"/>
          <w:between w:val="nil"/>
        </w:pBdr>
        <w:spacing w:before="371" w:line="240" w:lineRule="auto"/>
        <w:ind w:left="10"/>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H</w:t>
      </w:r>
      <w:r>
        <w:rPr>
          <w:rFonts w:ascii="Book Antiqua" w:eastAsia="Book Antiqua" w:hAnsi="Book Antiqua" w:cs="Book Antiqua"/>
          <w:b/>
          <w:color w:val="000000"/>
          <w:sz w:val="24"/>
          <w:szCs w:val="24"/>
        </w:rPr>
        <w:t xml:space="preserve">ASIL DAN PEMBAHASAN </w:t>
      </w:r>
    </w:p>
    <w:p w14:paraId="00000032" w14:textId="532F4BB7" w:rsidR="00206CA0" w:rsidRPr="00637063" w:rsidRDefault="000F04AD" w:rsidP="00F2050A">
      <w:pPr>
        <w:widowControl w:val="0"/>
        <w:pBdr>
          <w:top w:val="nil"/>
          <w:left w:val="nil"/>
          <w:bottom w:val="nil"/>
          <w:right w:val="nil"/>
          <w:between w:val="nil"/>
        </w:pBdr>
        <w:spacing w:line="240" w:lineRule="auto"/>
        <w:ind w:left="10"/>
        <w:rPr>
          <w:rFonts w:ascii="Book Antiqua" w:eastAsia="Times New Roman" w:hAnsi="Book Antiqua" w:cs="Times New Roman"/>
          <w:b/>
          <w:color w:val="000000"/>
          <w:sz w:val="24"/>
          <w:szCs w:val="24"/>
        </w:rPr>
      </w:pPr>
      <w:r w:rsidRPr="00637063">
        <w:rPr>
          <w:rFonts w:ascii="Book Antiqua" w:eastAsia="Times New Roman" w:hAnsi="Book Antiqua" w:cs="Times New Roman"/>
          <w:b/>
          <w:color w:val="000000"/>
          <w:sz w:val="24"/>
          <w:szCs w:val="24"/>
        </w:rPr>
        <w:t xml:space="preserve">Hasil </w:t>
      </w:r>
    </w:p>
    <w:p w14:paraId="60127C7E" w14:textId="4BD32E25" w:rsidR="00F2050A" w:rsidRPr="00637063" w:rsidRDefault="00F2050A" w:rsidP="00F2050A">
      <w:pPr>
        <w:tabs>
          <w:tab w:val="left" w:pos="426"/>
        </w:tabs>
        <w:contextualSpacing/>
        <w:jc w:val="both"/>
        <w:rPr>
          <w:rFonts w:ascii="Book Antiqua" w:eastAsia="Calibri" w:hAnsi="Book Antiqua"/>
          <w:b/>
          <w:bCs/>
          <w:i/>
          <w:iCs/>
          <w:sz w:val="24"/>
          <w:szCs w:val="24"/>
        </w:rPr>
      </w:pPr>
      <w:r w:rsidRPr="00637063">
        <w:rPr>
          <w:rFonts w:ascii="Book Antiqua" w:eastAsia="Calibri" w:hAnsi="Book Antiqua"/>
          <w:b/>
          <w:bCs/>
          <w:i/>
          <w:iCs/>
          <w:sz w:val="24"/>
          <w:szCs w:val="24"/>
        </w:rPr>
        <w:t>Hasil Pengujian Model dan Hipotesis</w:t>
      </w:r>
    </w:p>
    <w:p w14:paraId="403EEA88" w14:textId="7F9E2F5C" w:rsidR="00F2050A" w:rsidRPr="00637063" w:rsidRDefault="00F2050A" w:rsidP="00F2050A">
      <w:pPr>
        <w:tabs>
          <w:tab w:val="left" w:pos="426"/>
        </w:tabs>
        <w:contextualSpacing/>
        <w:jc w:val="both"/>
        <w:rPr>
          <w:rFonts w:ascii="Book Antiqua" w:eastAsia="Calibri" w:hAnsi="Book Antiqua"/>
          <w:b/>
          <w:bCs/>
          <w:i/>
          <w:iCs/>
          <w:sz w:val="24"/>
          <w:szCs w:val="24"/>
        </w:rPr>
      </w:pPr>
      <w:r w:rsidRPr="00637063">
        <w:rPr>
          <w:rFonts w:ascii="Book Antiqua" w:eastAsia="Calibri" w:hAnsi="Book Antiqua"/>
          <w:b/>
          <w:bCs/>
          <w:i/>
          <w:iCs/>
          <w:sz w:val="24"/>
          <w:szCs w:val="24"/>
        </w:rPr>
        <w:t>Hasil Pemilihan Model Estimasi Data Panel</w:t>
      </w:r>
    </w:p>
    <w:p w14:paraId="48B832E8" w14:textId="77777777" w:rsidR="00F2050A" w:rsidRPr="00425F2F" w:rsidRDefault="00F2050A" w:rsidP="00F2050A">
      <w:pPr>
        <w:autoSpaceDE w:val="0"/>
        <w:autoSpaceDN w:val="0"/>
        <w:adjustRightInd w:val="0"/>
        <w:ind w:firstLine="567"/>
        <w:contextualSpacing/>
        <w:jc w:val="both"/>
        <w:rPr>
          <w:rFonts w:ascii="Book Antiqua" w:eastAsia="Calibri" w:hAnsi="Book Antiqua"/>
          <w:i/>
          <w:iCs/>
        </w:rPr>
      </w:pPr>
      <w:r w:rsidRPr="00425F2F">
        <w:rPr>
          <w:rFonts w:ascii="Book Antiqua" w:eastAsia="Calibri" w:hAnsi="Book Antiqua"/>
        </w:rPr>
        <w:t xml:space="preserve"> Pengujian model dilakukan dengan tiga tahap yaitu Uji </w:t>
      </w:r>
      <w:r w:rsidRPr="00425F2F">
        <w:rPr>
          <w:rFonts w:ascii="Book Antiqua" w:eastAsia="Calibri" w:hAnsi="Book Antiqua"/>
          <w:i/>
          <w:iCs/>
        </w:rPr>
        <w:t>Chow</w:t>
      </w:r>
      <w:r w:rsidRPr="00425F2F">
        <w:rPr>
          <w:rFonts w:ascii="Book Antiqua" w:eastAsia="Calibri" w:hAnsi="Book Antiqua"/>
        </w:rPr>
        <w:t xml:space="preserve">, Uji </w:t>
      </w:r>
      <w:r w:rsidRPr="00425F2F">
        <w:rPr>
          <w:rFonts w:ascii="Book Antiqua" w:eastAsia="Calibri" w:hAnsi="Book Antiqua"/>
          <w:i/>
          <w:iCs/>
        </w:rPr>
        <w:t>Hausman</w:t>
      </w:r>
      <w:r w:rsidRPr="00425F2F">
        <w:rPr>
          <w:rFonts w:ascii="Book Antiqua" w:eastAsia="Calibri" w:hAnsi="Book Antiqua"/>
        </w:rPr>
        <w:t xml:space="preserve"> dan </w:t>
      </w:r>
      <w:r w:rsidRPr="00425F2F">
        <w:rPr>
          <w:rFonts w:ascii="Book Antiqua" w:eastAsia="Calibri" w:hAnsi="Book Antiqua"/>
          <w:i/>
          <w:iCs/>
        </w:rPr>
        <w:t>Lagrange Multiplier</w:t>
      </w:r>
      <w:r w:rsidRPr="00425F2F">
        <w:rPr>
          <w:rFonts w:ascii="Book Antiqua" w:eastAsia="Calibri" w:hAnsi="Book Antiqua"/>
        </w:rPr>
        <w:t xml:space="preserve">. Hasil uji chow model yang dipilih adalah </w:t>
      </w:r>
      <w:r w:rsidRPr="00425F2F">
        <w:rPr>
          <w:rFonts w:ascii="Book Antiqua" w:eastAsia="Calibri" w:hAnsi="Book Antiqua"/>
          <w:i/>
          <w:iCs/>
        </w:rPr>
        <w:t>Common Effect Model</w:t>
      </w:r>
      <w:r w:rsidRPr="00425F2F">
        <w:rPr>
          <w:rFonts w:ascii="Book Antiqua" w:eastAsia="Calibri" w:hAnsi="Book Antiqua"/>
        </w:rPr>
        <w:t xml:space="preserve">, dilanjutkan dengan uji hausman. Hasil uji hausman model yang dipilih adalah </w:t>
      </w:r>
      <w:r w:rsidRPr="00425F2F">
        <w:rPr>
          <w:rFonts w:ascii="Book Antiqua" w:eastAsia="Calibri" w:hAnsi="Book Antiqua"/>
          <w:i/>
          <w:iCs/>
        </w:rPr>
        <w:t>Random Effect Model</w:t>
      </w:r>
      <w:r w:rsidRPr="00425F2F">
        <w:rPr>
          <w:rFonts w:ascii="Book Antiqua" w:eastAsia="Calibri" w:hAnsi="Book Antiqua"/>
        </w:rPr>
        <w:t xml:space="preserve">, dilanjutkan </w:t>
      </w:r>
      <w:r w:rsidRPr="00425F2F">
        <w:rPr>
          <w:rFonts w:ascii="Book Antiqua" w:eastAsia="Calibri" w:hAnsi="Book Antiqua"/>
        </w:rPr>
        <w:lastRenderedPageBreak/>
        <w:t xml:space="preserve">dengan uji </w:t>
      </w:r>
      <w:r w:rsidRPr="00425F2F">
        <w:rPr>
          <w:rFonts w:ascii="Book Antiqua" w:eastAsia="Calibri" w:hAnsi="Book Antiqua"/>
          <w:i/>
          <w:iCs/>
        </w:rPr>
        <w:t xml:space="preserve">lagrange multiplier </w:t>
      </w:r>
      <w:r w:rsidRPr="00425F2F">
        <w:rPr>
          <w:rFonts w:ascii="Book Antiqua" w:eastAsia="Calibri" w:hAnsi="Book Antiqua"/>
        </w:rPr>
        <w:t xml:space="preserve">model yang dipilih adalah </w:t>
      </w:r>
      <w:r w:rsidRPr="00425F2F">
        <w:rPr>
          <w:rFonts w:ascii="Book Antiqua" w:eastAsia="Calibri" w:hAnsi="Book Antiqua"/>
          <w:i/>
          <w:iCs/>
        </w:rPr>
        <w:t>random effect model</w:t>
      </w:r>
      <w:r w:rsidRPr="00425F2F">
        <w:rPr>
          <w:rFonts w:ascii="Book Antiqua" w:eastAsia="Calibri" w:hAnsi="Book Antiqua"/>
        </w:rPr>
        <w:t xml:space="preserve">. Dari hasil uji </w:t>
      </w:r>
      <w:r w:rsidRPr="00425F2F">
        <w:rPr>
          <w:rFonts w:ascii="Book Antiqua" w:eastAsia="Calibri" w:hAnsi="Book Antiqua"/>
          <w:i/>
          <w:iCs/>
        </w:rPr>
        <w:t>chow</w:t>
      </w:r>
      <w:r w:rsidRPr="00425F2F">
        <w:rPr>
          <w:rFonts w:ascii="Book Antiqua" w:eastAsia="Calibri" w:hAnsi="Book Antiqua"/>
        </w:rPr>
        <w:t xml:space="preserve">, </w:t>
      </w:r>
      <w:r w:rsidRPr="00425F2F">
        <w:rPr>
          <w:rFonts w:ascii="Book Antiqua" w:eastAsia="Calibri" w:hAnsi="Book Antiqua"/>
          <w:i/>
          <w:iCs/>
        </w:rPr>
        <w:t>hausman</w:t>
      </w:r>
      <w:r w:rsidRPr="00425F2F">
        <w:rPr>
          <w:rFonts w:ascii="Book Antiqua" w:eastAsia="Calibri" w:hAnsi="Book Antiqua"/>
        </w:rPr>
        <w:t xml:space="preserve"> dan </w:t>
      </w:r>
      <w:r w:rsidRPr="00425F2F">
        <w:rPr>
          <w:rFonts w:ascii="Book Antiqua" w:eastAsia="Calibri" w:hAnsi="Book Antiqua"/>
          <w:i/>
          <w:iCs/>
        </w:rPr>
        <w:t>lagrange model</w:t>
      </w:r>
      <w:r w:rsidRPr="00425F2F">
        <w:rPr>
          <w:rFonts w:ascii="Book Antiqua" w:eastAsia="Calibri" w:hAnsi="Book Antiqua"/>
        </w:rPr>
        <w:t xml:space="preserve">, model terbaik menggunakan </w:t>
      </w:r>
      <w:r w:rsidRPr="00425F2F">
        <w:rPr>
          <w:rFonts w:ascii="Book Antiqua" w:eastAsia="Calibri" w:hAnsi="Book Antiqua"/>
          <w:i/>
          <w:iCs/>
        </w:rPr>
        <w:t>random effect model.</w:t>
      </w:r>
    </w:p>
    <w:p w14:paraId="6EC0116D" w14:textId="31A40BC1" w:rsidR="00F2050A" w:rsidRPr="003762FF" w:rsidRDefault="00F2050A" w:rsidP="003762FF">
      <w:pPr>
        <w:spacing w:before="240"/>
        <w:jc w:val="center"/>
        <w:rPr>
          <w:rFonts w:ascii="Book Antiqua" w:eastAsia="Calibri" w:hAnsi="Book Antiqua"/>
          <w:b/>
          <w:bCs/>
          <w:sz w:val="20"/>
          <w:szCs w:val="20"/>
        </w:rPr>
      </w:pPr>
      <w:bookmarkStart w:id="3" w:name="_Toc174507626"/>
      <w:r w:rsidRPr="003762FF">
        <w:rPr>
          <w:rFonts w:ascii="Book Antiqua" w:eastAsia="Calibri" w:hAnsi="Book Antiqua"/>
          <w:b/>
          <w:bCs/>
          <w:sz w:val="20"/>
          <w:szCs w:val="20"/>
        </w:rPr>
        <w:t>Tabel 4</w:t>
      </w:r>
      <w:bookmarkStart w:id="4" w:name="_Hlk174318373"/>
      <w:r w:rsidR="003762FF" w:rsidRPr="003762FF">
        <w:rPr>
          <w:rFonts w:ascii="Book Antiqua" w:eastAsia="Calibri" w:hAnsi="Book Antiqua"/>
          <w:b/>
          <w:bCs/>
          <w:sz w:val="20"/>
          <w:szCs w:val="20"/>
        </w:rPr>
        <w:t xml:space="preserve">. </w:t>
      </w:r>
      <w:r w:rsidRPr="003762FF">
        <w:rPr>
          <w:rFonts w:ascii="Book Antiqua" w:eastAsia="Calibri" w:hAnsi="Book Antiqua"/>
          <w:b/>
          <w:bCs/>
          <w:sz w:val="20"/>
          <w:szCs w:val="20"/>
        </w:rPr>
        <w:t>Uji Lagrange Multiplier</w:t>
      </w:r>
      <w:bookmarkEnd w:id="3"/>
    </w:p>
    <w:p w14:paraId="596969D9" w14:textId="3DC46AB9" w:rsidR="00F2050A" w:rsidRPr="00425F2F" w:rsidRDefault="00F2050A" w:rsidP="00F2050A">
      <w:pPr>
        <w:autoSpaceDE w:val="0"/>
        <w:autoSpaceDN w:val="0"/>
        <w:adjustRightInd w:val="0"/>
        <w:jc w:val="center"/>
        <w:rPr>
          <w:rFonts w:ascii="Book Antiqua" w:eastAsia="Calibri" w:hAnsi="Book Antiqua"/>
          <w:b/>
          <w:noProof/>
        </w:rPr>
      </w:pPr>
      <w:r w:rsidRPr="00425F2F">
        <w:rPr>
          <w:rFonts w:ascii="Book Antiqua" w:hAnsi="Book Antiqua"/>
          <w:noProof/>
        </w:rPr>
        <mc:AlternateContent>
          <mc:Choice Requires="wps">
            <w:drawing>
              <wp:anchor distT="0" distB="0" distL="114300" distR="114300" simplePos="0" relativeHeight="251662336" behindDoc="0" locked="0" layoutInCell="1" allowOverlap="1" wp14:anchorId="6B7A9480" wp14:editId="51FC3EA8">
                <wp:simplePos x="0" y="0"/>
                <wp:positionH relativeFrom="column">
                  <wp:posOffset>2483848</wp:posOffset>
                </wp:positionH>
                <wp:positionV relativeFrom="paragraph">
                  <wp:posOffset>1132873</wp:posOffset>
                </wp:positionV>
                <wp:extent cx="542925" cy="166255"/>
                <wp:effectExtent l="0" t="0" r="28575" b="2476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16625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EC5F00" id="Rectangle 52" o:spid="_x0000_s1026" style="position:absolute;margin-left:195.6pt;margin-top:89.2pt;width:42.75pt;height:1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" filled="f" strokecolor="red" strokeweight="1.5pt">
                <v:path arrowok="t"/>
              </v:rect>
            </w:pict>
          </mc:Fallback>
        </mc:AlternateContent>
      </w:r>
      <w:r w:rsidRPr="00425F2F">
        <w:rPr>
          <w:rFonts w:ascii="Book Antiqua" w:eastAsia="Calibri" w:hAnsi="Book Antiqua"/>
          <w:b/>
          <w:noProof/>
        </w:rPr>
        <w:drawing>
          <wp:inline distT="0" distB="0" distL="0" distR="0" wp14:anchorId="6F559806" wp14:editId="1A7ADE17">
            <wp:extent cx="3371850" cy="3295650"/>
            <wp:effectExtent l="19050" t="19050" r="1905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1850" cy="3295650"/>
                    </a:xfrm>
                    <a:prstGeom prst="rect">
                      <a:avLst/>
                    </a:prstGeom>
                    <a:noFill/>
                    <a:ln w="19050" cmpd="sng">
                      <a:solidFill>
                        <a:srgbClr val="000000"/>
                      </a:solidFill>
                      <a:miter lim="800000"/>
                      <a:headEnd/>
                      <a:tailEnd/>
                    </a:ln>
                    <a:effectLst/>
                  </pic:spPr>
                </pic:pic>
              </a:graphicData>
            </a:graphic>
          </wp:inline>
        </w:drawing>
      </w:r>
      <w:bookmarkEnd w:id="4"/>
    </w:p>
    <w:p w14:paraId="3C0E8F5C" w14:textId="77777777" w:rsidR="00F2050A" w:rsidRDefault="00F2050A" w:rsidP="00F2050A">
      <w:pPr>
        <w:autoSpaceDE w:val="0"/>
        <w:autoSpaceDN w:val="0"/>
        <w:adjustRightInd w:val="0"/>
        <w:ind w:left="1440" w:firstLine="720"/>
        <w:rPr>
          <w:rFonts w:ascii="Book Antiqua" w:eastAsia="Calibri" w:hAnsi="Book Antiqua"/>
          <w:sz w:val="20"/>
          <w:szCs w:val="20"/>
        </w:rPr>
      </w:pPr>
      <w:r w:rsidRPr="00425F2F">
        <w:rPr>
          <w:rFonts w:ascii="Book Antiqua" w:eastAsia="Calibri" w:hAnsi="Book Antiqua"/>
          <w:sz w:val="20"/>
          <w:szCs w:val="20"/>
        </w:rPr>
        <w:t>Sumber: Output Eviews 12</w:t>
      </w:r>
    </w:p>
    <w:p w14:paraId="159E9AFC" w14:textId="77777777" w:rsidR="00F2050A" w:rsidRPr="00425F2F" w:rsidRDefault="00F2050A" w:rsidP="00CB4DFF">
      <w:pPr>
        <w:autoSpaceDE w:val="0"/>
        <w:autoSpaceDN w:val="0"/>
        <w:adjustRightInd w:val="0"/>
        <w:spacing w:line="480" w:lineRule="auto"/>
        <w:jc w:val="center"/>
        <w:rPr>
          <w:rFonts w:ascii="Book Antiqua" w:eastAsia="Calibri" w:hAnsi="Book Antiqua"/>
          <w:b/>
          <w:noProof/>
          <w:sz w:val="20"/>
          <w:szCs w:val="20"/>
        </w:rPr>
      </w:pPr>
    </w:p>
    <w:p w14:paraId="00AC71DE" w14:textId="07055DDC" w:rsidR="00F2050A" w:rsidRPr="00637063" w:rsidRDefault="00F2050A" w:rsidP="00F2050A">
      <w:pPr>
        <w:tabs>
          <w:tab w:val="left" w:pos="426"/>
        </w:tabs>
        <w:contextualSpacing/>
        <w:jc w:val="both"/>
        <w:rPr>
          <w:rFonts w:ascii="Book Antiqua" w:eastAsia="Calibri" w:hAnsi="Book Antiqua"/>
          <w:b/>
          <w:bCs/>
          <w:sz w:val="24"/>
          <w:szCs w:val="24"/>
        </w:rPr>
      </w:pPr>
      <w:r w:rsidRPr="00637063">
        <w:rPr>
          <w:rFonts w:ascii="Book Antiqua" w:eastAsia="Calibri" w:hAnsi="Book Antiqua"/>
          <w:b/>
          <w:bCs/>
          <w:sz w:val="24"/>
          <w:szCs w:val="24"/>
        </w:rPr>
        <w:t>Hasil Uji Asumsi Klasik</w:t>
      </w:r>
    </w:p>
    <w:p w14:paraId="72990D97" w14:textId="77777777" w:rsidR="00F2050A" w:rsidRPr="00425F2F" w:rsidRDefault="00F2050A" w:rsidP="00F2050A">
      <w:pPr>
        <w:autoSpaceDE w:val="0"/>
        <w:autoSpaceDN w:val="0"/>
        <w:adjustRightInd w:val="0"/>
        <w:ind w:firstLine="567"/>
        <w:jc w:val="both"/>
        <w:rPr>
          <w:rFonts w:ascii="Book Antiqua" w:eastAsia="Calibri" w:hAnsi="Book Antiqua"/>
        </w:rPr>
      </w:pPr>
      <w:r w:rsidRPr="00425F2F">
        <w:rPr>
          <w:rFonts w:ascii="Book Antiqua" w:eastAsia="Calibri" w:hAnsi="Book Antiqua"/>
        </w:rPr>
        <w:t xml:space="preserve">Uji asumsi klasik dilakukan dengan uji normalitas, multikolinearitas, heteroskedastisitas dan autokorelasi. Uji normalitas menghasilkan data berdistribusi normal. Hasil multikolinearitas memiliki nilai </w:t>
      </w:r>
      <w:r w:rsidRPr="00425F2F">
        <w:rPr>
          <w:rFonts w:ascii="Book Antiqua" w:eastAsia="Calibri" w:hAnsi="Book Antiqua"/>
          <w:i/>
          <w:iCs/>
        </w:rPr>
        <w:t>R-Squared</w:t>
      </w:r>
      <w:r w:rsidRPr="00425F2F">
        <w:rPr>
          <w:rFonts w:ascii="Book Antiqua" w:eastAsia="Calibri" w:hAnsi="Book Antiqua"/>
        </w:rPr>
        <w:t xml:space="preserve"> sebesar 0,0723 atau di bawah 0,80 maka disimpulkan bahwa tidak terjadi Multikolinearitas. Uji heteroskedastisitas dengan nilai probabilitas sebesar 0,7612 lebih besar dari 0,05, maka hasil tersebut menunjukkan tidak terjadi heteroskedastisitas. Untuk mendeteksi ada tidaknya autokorelasi dengan cara melakukan uji Durbin Watson (DW). </w:t>
      </w:r>
    </w:p>
    <w:p w14:paraId="74AB3FAE" w14:textId="77777777" w:rsidR="00F2050A" w:rsidRPr="00331944" w:rsidRDefault="00F2050A" w:rsidP="003762FF">
      <w:pPr>
        <w:autoSpaceDE w:val="0"/>
        <w:autoSpaceDN w:val="0"/>
        <w:adjustRightInd w:val="0"/>
        <w:spacing w:after="240"/>
        <w:ind w:firstLine="567"/>
        <w:jc w:val="both"/>
        <w:rPr>
          <w:rFonts w:ascii="Book Antiqua" w:hAnsi="Book Antiqua"/>
        </w:rPr>
      </w:pPr>
      <w:r w:rsidRPr="00331944">
        <w:rPr>
          <w:rFonts w:ascii="Book Antiqua" w:hAnsi="Book Antiqua"/>
        </w:rPr>
        <w:t>Berikut hasil dari uji Durbin Watson (DW):</w:t>
      </w:r>
    </w:p>
    <w:tbl>
      <w:tblPr>
        <w:tblW w:w="0" w:type="auto"/>
        <w:tblInd w:w="675" w:type="dxa"/>
        <w:tblLook w:val="04A0" w:firstRow="1" w:lastRow="0" w:firstColumn="1" w:lastColumn="0" w:noHBand="0" w:noVBand="1"/>
      </w:tblPr>
      <w:tblGrid>
        <w:gridCol w:w="1701"/>
        <w:gridCol w:w="1418"/>
        <w:gridCol w:w="1701"/>
        <w:gridCol w:w="1417"/>
        <w:gridCol w:w="1701"/>
      </w:tblGrid>
      <w:tr w:rsidR="00F2050A" w:rsidRPr="00331944" w14:paraId="260BA503" w14:textId="77777777" w:rsidTr="00447711">
        <w:trPr>
          <w:trHeight w:val="848"/>
        </w:trPr>
        <w:tc>
          <w:tcPr>
            <w:tcW w:w="1701" w:type="dxa"/>
            <w:tcBorders>
              <w:left w:val="single" w:sz="4" w:space="0" w:color="auto"/>
              <w:bottom w:val="single" w:sz="4" w:space="0" w:color="auto"/>
              <w:right w:val="single" w:sz="4" w:space="0" w:color="auto"/>
            </w:tcBorders>
            <w:vAlign w:val="center"/>
          </w:tcPr>
          <w:p w14:paraId="68B6FC41" w14:textId="77777777" w:rsidR="00F2050A" w:rsidRPr="00331944" w:rsidRDefault="00F2050A" w:rsidP="00447711">
            <w:pPr>
              <w:pStyle w:val="ListParagraph"/>
              <w:autoSpaceDE w:val="0"/>
              <w:autoSpaceDN w:val="0"/>
              <w:adjustRightInd w:val="0"/>
              <w:ind w:left="0"/>
              <w:jc w:val="center"/>
              <w:rPr>
                <w:rFonts w:ascii="Book Antiqua" w:hAnsi="Book Antiqua" w:cs="Arial"/>
                <w:sz w:val="22"/>
                <w:szCs w:val="22"/>
              </w:rPr>
            </w:pPr>
          </w:p>
          <w:p w14:paraId="4EF8482B" w14:textId="77777777" w:rsidR="00F2050A" w:rsidRPr="00331944" w:rsidRDefault="00F2050A" w:rsidP="003762FF">
            <w:pPr>
              <w:pStyle w:val="ListParagraph"/>
              <w:autoSpaceDE w:val="0"/>
              <w:autoSpaceDN w:val="0"/>
              <w:adjustRightInd w:val="0"/>
              <w:ind w:left="0"/>
              <w:jc w:val="center"/>
              <w:rPr>
                <w:rFonts w:ascii="Book Antiqua" w:hAnsi="Book Antiqua" w:cs="Arial"/>
                <w:sz w:val="22"/>
                <w:szCs w:val="22"/>
              </w:rPr>
            </w:pPr>
            <w:r w:rsidRPr="00331944">
              <w:rPr>
                <w:rFonts w:ascii="Book Antiqua" w:hAnsi="Book Antiqua" w:cs="Arial"/>
                <w:sz w:val="22"/>
                <w:szCs w:val="22"/>
              </w:rPr>
              <w:t>Ada Autokorelasi positif</w:t>
            </w:r>
          </w:p>
        </w:tc>
        <w:tc>
          <w:tcPr>
            <w:tcW w:w="1418" w:type="dxa"/>
            <w:tcBorders>
              <w:left w:val="single" w:sz="4" w:space="0" w:color="auto"/>
              <w:bottom w:val="single" w:sz="4" w:space="0" w:color="auto"/>
              <w:right w:val="single" w:sz="4" w:space="0" w:color="auto"/>
            </w:tcBorders>
            <w:vAlign w:val="center"/>
          </w:tcPr>
          <w:p w14:paraId="25F56B72" w14:textId="77777777" w:rsidR="00F2050A" w:rsidRPr="00331944" w:rsidRDefault="00F2050A" w:rsidP="00447711">
            <w:pPr>
              <w:pStyle w:val="ListParagraph"/>
              <w:autoSpaceDE w:val="0"/>
              <w:autoSpaceDN w:val="0"/>
              <w:adjustRightInd w:val="0"/>
              <w:ind w:left="0"/>
              <w:jc w:val="center"/>
              <w:rPr>
                <w:rFonts w:ascii="Book Antiqua" w:hAnsi="Book Antiqua" w:cs="Arial"/>
                <w:sz w:val="22"/>
                <w:szCs w:val="22"/>
              </w:rPr>
            </w:pPr>
          </w:p>
          <w:p w14:paraId="5327B560" w14:textId="77777777" w:rsidR="00F2050A" w:rsidRPr="00331944" w:rsidRDefault="00F2050A" w:rsidP="00447711">
            <w:pPr>
              <w:pStyle w:val="ListParagraph"/>
              <w:autoSpaceDE w:val="0"/>
              <w:autoSpaceDN w:val="0"/>
              <w:adjustRightInd w:val="0"/>
              <w:ind w:left="0"/>
              <w:jc w:val="center"/>
              <w:rPr>
                <w:rFonts w:ascii="Book Antiqua" w:hAnsi="Book Antiqua" w:cs="Arial"/>
                <w:sz w:val="22"/>
                <w:szCs w:val="22"/>
              </w:rPr>
            </w:pPr>
            <w:r w:rsidRPr="00331944">
              <w:rPr>
                <w:rFonts w:ascii="Book Antiqua" w:hAnsi="Book Antiqua" w:cs="Arial"/>
                <w:sz w:val="22"/>
                <w:szCs w:val="22"/>
              </w:rPr>
              <w:t>Ragu – ragu</w:t>
            </w:r>
          </w:p>
        </w:tc>
        <w:tc>
          <w:tcPr>
            <w:tcW w:w="1701" w:type="dxa"/>
            <w:tcBorders>
              <w:left w:val="single" w:sz="4" w:space="0" w:color="auto"/>
              <w:bottom w:val="single" w:sz="4" w:space="0" w:color="auto"/>
              <w:right w:val="single" w:sz="4" w:space="0" w:color="auto"/>
            </w:tcBorders>
            <w:vAlign w:val="center"/>
          </w:tcPr>
          <w:p w14:paraId="35661039" w14:textId="77777777" w:rsidR="00F2050A" w:rsidRPr="00331944" w:rsidRDefault="00F2050A" w:rsidP="00447711">
            <w:pPr>
              <w:pStyle w:val="ListParagraph"/>
              <w:autoSpaceDE w:val="0"/>
              <w:autoSpaceDN w:val="0"/>
              <w:adjustRightInd w:val="0"/>
              <w:ind w:left="0"/>
              <w:jc w:val="center"/>
              <w:rPr>
                <w:rFonts w:ascii="Book Antiqua" w:hAnsi="Book Antiqua" w:cs="Arial"/>
                <w:sz w:val="22"/>
                <w:szCs w:val="22"/>
              </w:rPr>
            </w:pPr>
          </w:p>
          <w:p w14:paraId="27892736" w14:textId="77777777" w:rsidR="00F2050A" w:rsidRPr="00331944" w:rsidRDefault="00F2050A" w:rsidP="00447711">
            <w:pPr>
              <w:pStyle w:val="ListParagraph"/>
              <w:autoSpaceDE w:val="0"/>
              <w:autoSpaceDN w:val="0"/>
              <w:adjustRightInd w:val="0"/>
              <w:ind w:left="0"/>
              <w:jc w:val="center"/>
              <w:rPr>
                <w:rFonts w:ascii="Book Antiqua" w:hAnsi="Book Antiqua" w:cs="Arial"/>
                <w:sz w:val="22"/>
                <w:szCs w:val="22"/>
              </w:rPr>
            </w:pPr>
            <w:r w:rsidRPr="00331944">
              <w:rPr>
                <w:rFonts w:ascii="Book Antiqua" w:hAnsi="Book Antiqua" w:cs="Arial"/>
                <w:sz w:val="22"/>
                <w:szCs w:val="22"/>
              </w:rPr>
              <w:t>Tidak ada autokorelasi</w:t>
            </w:r>
          </w:p>
        </w:tc>
        <w:tc>
          <w:tcPr>
            <w:tcW w:w="1417" w:type="dxa"/>
            <w:tcBorders>
              <w:left w:val="single" w:sz="4" w:space="0" w:color="auto"/>
              <w:bottom w:val="single" w:sz="4" w:space="0" w:color="auto"/>
              <w:right w:val="single" w:sz="4" w:space="0" w:color="auto"/>
            </w:tcBorders>
            <w:vAlign w:val="center"/>
          </w:tcPr>
          <w:p w14:paraId="53B2078D" w14:textId="77777777" w:rsidR="00F2050A" w:rsidRPr="00331944" w:rsidRDefault="00F2050A" w:rsidP="00447711">
            <w:pPr>
              <w:pStyle w:val="ListParagraph"/>
              <w:autoSpaceDE w:val="0"/>
              <w:autoSpaceDN w:val="0"/>
              <w:adjustRightInd w:val="0"/>
              <w:ind w:left="0"/>
              <w:jc w:val="center"/>
              <w:rPr>
                <w:rFonts w:ascii="Book Antiqua" w:hAnsi="Book Antiqua" w:cs="Arial"/>
                <w:sz w:val="22"/>
                <w:szCs w:val="22"/>
              </w:rPr>
            </w:pPr>
          </w:p>
          <w:p w14:paraId="6FD88A41" w14:textId="77777777" w:rsidR="00F2050A" w:rsidRPr="00331944" w:rsidRDefault="00F2050A" w:rsidP="00447711">
            <w:pPr>
              <w:pStyle w:val="ListParagraph"/>
              <w:autoSpaceDE w:val="0"/>
              <w:autoSpaceDN w:val="0"/>
              <w:adjustRightInd w:val="0"/>
              <w:ind w:left="0"/>
              <w:jc w:val="center"/>
              <w:rPr>
                <w:rFonts w:ascii="Book Antiqua" w:hAnsi="Book Antiqua" w:cs="Arial"/>
                <w:sz w:val="22"/>
                <w:szCs w:val="22"/>
              </w:rPr>
            </w:pPr>
            <w:r w:rsidRPr="00331944">
              <w:rPr>
                <w:rFonts w:ascii="Book Antiqua" w:hAnsi="Book Antiqua" w:cs="Arial"/>
                <w:sz w:val="22"/>
                <w:szCs w:val="22"/>
              </w:rPr>
              <w:t>Ragu-ragu</w:t>
            </w:r>
          </w:p>
        </w:tc>
        <w:tc>
          <w:tcPr>
            <w:tcW w:w="1701" w:type="dxa"/>
            <w:tcBorders>
              <w:left w:val="single" w:sz="4" w:space="0" w:color="auto"/>
              <w:bottom w:val="single" w:sz="4" w:space="0" w:color="auto"/>
              <w:right w:val="single" w:sz="4" w:space="0" w:color="auto"/>
            </w:tcBorders>
            <w:vAlign w:val="center"/>
          </w:tcPr>
          <w:p w14:paraId="613CDE3E" w14:textId="77777777" w:rsidR="00F2050A" w:rsidRPr="00331944" w:rsidRDefault="00F2050A" w:rsidP="00447711">
            <w:pPr>
              <w:pStyle w:val="ListParagraph"/>
              <w:autoSpaceDE w:val="0"/>
              <w:autoSpaceDN w:val="0"/>
              <w:adjustRightInd w:val="0"/>
              <w:ind w:left="0"/>
              <w:jc w:val="center"/>
              <w:rPr>
                <w:rFonts w:ascii="Book Antiqua" w:hAnsi="Book Antiqua" w:cs="Arial"/>
                <w:sz w:val="22"/>
                <w:szCs w:val="22"/>
              </w:rPr>
            </w:pPr>
          </w:p>
          <w:p w14:paraId="7726C976" w14:textId="77777777" w:rsidR="00F2050A" w:rsidRPr="00331944" w:rsidRDefault="00F2050A" w:rsidP="00447711">
            <w:pPr>
              <w:pStyle w:val="ListParagraph"/>
              <w:autoSpaceDE w:val="0"/>
              <w:autoSpaceDN w:val="0"/>
              <w:adjustRightInd w:val="0"/>
              <w:ind w:left="0"/>
              <w:jc w:val="center"/>
              <w:rPr>
                <w:rFonts w:ascii="Book Antiqua" w:hAnsi="Book Antiqua" w:cs="Arial"/>
                <w:sz w:val="22"/>
                <w:szCs w:val="22"/>
              </w:rPr>
            </w:pPr>
            <w:r w:rsidRPr="00331944">
              <w:rPr>
                <w:rFonts w:ascii="Book Antiqua" w:hAnsi="Book Antiqua" w:cs="Arial"/>
                <w:sz w:val="22"/>
                <w:szCs w:val="22"/>
              </w:rPr>
              <w:t>Ada autokorelasi negatif</w:t>
            </w:r>
          </w:p>
        </w:tc>
      </w:tr>
      <w:tr w:rsidR="00F2050A" w:rsidRPr="00331944" w14:paraId="7720D4B9" w14:textId="77777777" w:rsidTr="00447711">
        <w:tc>
          <w:tcPr>
            <w:tcW w:w="7938" w:type="dxa"/>
            <w:gridSpan w:val="5"/>
            <w:tcBorders>
              <w:top w:val="single" w:sz="4" w:space="0" w:color="auto"/>
              <w:bottom w:val="single" w:sz="4" w:space="0" w:color="auto"/>
            </w:tcBorders>
          </w:tcPr>
          <w:p w14:paraId="27C6225B" w14:textId="77777777" w:rsidR="00F2050A" w:rsidRPr="00331944" w:rsidRDefault="00F2050A" w:rsidP="00447711">
            <w:pPr>
              <w:pStyle w:val="ListParagraph"/>
              <w:autoSpaceDE w:val="0"/>
              <w:autoSpaceDN w:val="0"/>
              <w:adjustRightInd w:val="0"/>
              <w:ind w:left="0"/>
              <w:jc w:val="both"/>
              <w:rPr>
                <w:rFonts w:ascii="Book Antiqua" w:hAnsi="Book Antiqua" w:cs="Arial"/>
                <w:sz w:val="22"/>
                <w:szCs w:val="22"/>
              </w:rPr>
            </w:pPr>
            <w:r w:rsidRPr="00331944">
              <w:rPr>
                <w:rFonts w:ascii="Book Antiqua" w:hAnsi="Book Antiqua" w:cs="Arial"/>
                <w:sz w:val="22"/>
                <w:szCs w:val="22"/>
              </w:rPr>
              <w:t xml:space="preserve">0                      DL                     DU                      4-DU                  4-DL                    </w:t>
            </w:r>
            <w:r>
              <w:rPr>
                <w:rFonts w:ascii="Book Antiqua" w:hAnsi="Book Antiqua" w:cs="Arial"/>
                <w:sz w:val="22"/>
                <w:szCs w:val="22"/>
              </w:rPr>
              <w:t xml:space="preserve"> </w:t>
            </w:r>
            <w:r w:rsidRPr="00331944">
              <w:rPr>
                <w:rFonts w:ascii="Book Antiqua" w:hAnsi="Book Antiqua" w:cs="Arial"/>
                <w:sz w:val="22"/>
                <w:szCs w:val="22"/>
              </w:rPr>
              <w:t xml:space="preserve">  4  </w:t>
            </w:r>
          </w:p>
        </w:tc>
      </w:tr>
      <w:tr w:rsidR="00F2050A" w:rsidRPr="00331944" w14:paraId="72E516B4" w14:textId="77777777" w:rsidTr="00447711">
        <w:tc>
          <w:tcPr>
            <w:tcW w:w="7938" w:type="dxa"/>
            <w:gridSpan w:val="5"/>
            <w:tcBorders>
              <w:top w:val="single" w:sz="4" w:space="0" w:color="auto"/>
              <w:bottom w:val="single" w:sz="4" w:space="0" w:color="auto"/>
            </w:tcBorders>
            <w:shd w:val="clear" w:color="auto" w:fill="FFFF99"/>
          </w:tcPr>
          <w:p w14:paraId="418DAAFA" w14:textId="77777777" w:rsidR="00F2050A" w:rsidRPr="00331944" w:rsidRDefault="00F2050A" w:rsidP="00447711">
            <w:pPr>
              <w:autoSpaceDE w:val="0"/>
              <w:autoSpaceDN w:val="0"/>
              <w:adjustRightInd w:val="0"/>
              <w:jc w:val="both"/>
              <w:rPr>
                <w:rFonts w:ascii="Book Antiqua" w:hAnsi="Book Antiqua"/>
              </w:rPr>
            </w:pPr>
            <w:r w:rsidRPr="00331944">
              <w:rPr>
                <w:rFonts w:ascii="Book Antiqua" w:hAnsi="Book Antiqua"/>
              </w:rPr>
              <w:t xml:space="preserve">                       1,78012               1,79685               2,2031              2,2198</w:t>
            </w:r>
          </w:p>
        </w:tc>
      </w:tr>
      <w:tr w:rsidR="00F2050A" w:rsidRPr="00331944" w14:paraId="26684EAA" w14:textId="77777777" w:rsidTr="00447711">
        <w:tc>
          <w:tcPr>
            <w:tcW w:w="7938" w:type="dxa"/>
            <w:gridSpan w:val="5"/>
            <w:tcBorders>
              <w:top w:val="single" w:sz="4" w:space="0" w:color="auto"/>
              <w:left w:val="nil"/>
              <w:bottom w:val="single" w:sz="4" w:space="0" w:color="auto"/>
              <w:right w:val="nil"/>
            </w:tcBorders>
            <w:vAlign w:val="bottom"/>
          </w:tcPr>
          <w:p w14:paraId="59A4E815" w14:textId="77777777" w:rsidR="00F2050A" w:rsidRPr="00331944" w:rsidRDefault="00F2050A" w:rsidP="00447711">
            <w:pPr>
              <w:pStyle w:val="ListParagraph"/>
              <w:autoSpaceDE w:val="0"/>
              <w:autoSpaceDN w:val="0"/>
              <w:adjustRightInd w:val="0"/>
              <w:ind w:left="0"/>
              <w:jc w:val="right"/>
              <w:rPr>
                <w:rFonts w:ascii="Book Antiqua" w:hAnsi="Book Antiqua" w:cs="Arial"/>
                <w:b/>
                <w:bCs/>
                <w:sz w:val="22"/>
                <w:szCs w:val="22"/>
              </w:rPr>
            </w:pPr>
            <w:r w:rsidRPr="00331944">
              <w:rPr>
                <w:rFonts w:ascii="Book Antiqua" w:hAnsi="Book Antiqua" w:cs="Arial"/>
                <w:b/>
                <w:bCs/>
                <w:sz w:val="22"/>
                <w:szCs w:val="22"/>
              </w:rPr>
              <w:t xml:space="preserve">                                                                                                          2,745361</w:t>
            </w:r>
          </w:p>
        </w:tc>
      </w:tr>
    </w:tbl>
    <w:p w14:paraId="7F67F798" w14:textId="07D4BA8D" w:rsidR="00F2050A" w:rsidRPr="003762FF" w:rsidRDefault="00F2050A" w:rsidP="003762FF">
      <w:pPr>
        <w:pStyle w:val="Caption"/>
        <w:spacing w:after="0"/>
        <w:jc w:val="center"/>
        <w:rPr>
          <w:rFonts w:ascii="Book Antiqua" w:hAnsi="Book Antiqua" w:cs="Arial"/>
          <w:color w:val="auto"/>
          <w:sz w:val="20"/>
          <w:szCs w:val="20"/>
        </w:rPr>
      </w:pPr>
      <w:bookmarkStart w:id="5" w:name="_Toc174600204"/>
      <w:r w:rsidRPr="00816FE0">
        <w:rPr>
          <w:rFonts w:ascii="Book Antiqua" w:hAnsi="Book Antiqua" w:cs="Arial"/>
          <w:color w:val="auto"/>
          <w:sz w:val="20"/>
          <w:szCs w:val="20"/>
        </w:rPr>
        <w:t xml:space="preserve">Gambar </w:t>
      </w:r>
      <w:r w:rsidR="003762FF">
        <w:rPr>
          <w:rFonts w:ascii="Book Antiqua" w:hAnsi="Book Antiqua" w:cs="Arial"/>
          <w:color w:val="auto"/>
          <w:sz w:val="20"/>
          <w:szCs w:val="20"/>
        </w:rPr>
        <w:t xml:space="preserve">1. </w:t>
      </w:r>
      <w:r w:rsidRPr="00816FE0">
        <w:rPr>
          <w:rFonts w:ascii="Book Antiqua" w:hAnsi="Book Antiqua" w:cs="Arial"/>
          <w:color w:val="auto"/>
          <w:sz w:val="20"/>
          <w:szCs w:val="20"/>
        </w:rPr>
        <w:t>Uji Durbin Watson</w:t>
      </w:r>
      <w:bookmarkEnd w:id="5"/>
    </w:p>
    <w:p w14:paraId="52927469" w14:textId="77777777" w:rsidR="00F2050A" w:rsidRPr="00425F2F" w:rsidRDefault="00F2050A" w:rsidP="00F2050A">
      <w:pPr>
        <w:autoSpaceDE w:val="0"/>
        <w:autoSpaceDN w:val="0"/>
        <w:adjustRightInd w:val="0"/>
        <w:spacing w:before="240"/>
        <w:ind w:firstLine="567"/>
        <w:contextualSpacing/>
        <w:jc w:val="both"/>
        <w:rPr>
          <w:rFonts w:ascii="Book Antiqua" w:eastAsia="Calibri" w:hAnsi="Book Antiqua"/>
        </w:rPr>
      </w:pPr>
      <w:r w:rsidRPr="00425F2F">
        <w:rPr>
          <w:rFonts w:ascii="Book Antiqua" w:eastAsia="Calibri" w:hAnsi="Book Antiqua"/>
        </w:rPr>
        <w:t>Berdasarkan gambar 1 perhitungan durbin watson berada diposisi 4-DL &lt; DW &lt; 4. Sehingga pada model ini adanya autokorelasi negatif.</w:t>
      </w:r>
    </w:p>
    <w:p w14:paraId="5788B317" w14:textId="77777777" w:rsidR="00F2050A" w:rsidRPr="00425F2F" w:rsidRDefault="00F2050A" w:rsidP="00F2050A">
      <w:pPr>
        <w:autoSpaceDE w:val="0"/>
        <w:autoSpaceDN w:val="0"/>
        <w:adjustRightInd w:val="0"/>
        <w:ind w:firstLine="567"/>
        <w:contextualSpacing/>
        <w:jc w:val="both"/>
        <w:rPr>
          <w:rFonts w:ascii="Book Antiqua" w:eastAsia="Calibri" w:hAnsi="Book Antiqua"/>
        </w:rPr>
      </w:pPr>
    </w:p>
    <w:p w14:paraId="324B561E" w14:textId="73EE81F5" w:rsidR="00F2050A" w:rsidRPr="00637063" w:rsidRDefault="00F2050A" w:rsidP="00637063">
      <w:pPr>
        <w:tabs>
          <w:tab w:val="left" w:pos="426"/>
        </w:tabs>
        <w:contextualSpacing/>
        <w:jc w:val="both"/>
        <w:rPr>
          <w:rFonts w:ascii="Book Antiqua" w:eastAsia="Calibri" w:hAnsi="Book Antiqua"/>
          <w:b/>
          <w:bCs/>
          <w:sz w:val="24"/>
          <w:szCs w:val="24"/>
        </w:rPr>
      </w:pPr>
      <w:r w:rsidRPr="00637063">
        <w:rPr>
          <w:rFonts w:ascii="Book Antiqua" w:eastAsia="Calibri" w:hAnsi="Book Antiqua"/>
          <w:b/>
          <w:bCs/>
          <w:sz w:val="24"/>
          <w:szCs w:val="24"/>
        </w:rPr>
        <w:lastRenderedPageBreak/>
        <w:t>Hasil Pengujian Hipotesis</w:t>
      </w:r>
    </w:p>
    <w:p w14:paraId="0F3391CC" w14:textId="77777777" w:rsidR="00F2050A" w:rsidRPr="00425F2F" w:rsidRDefault="00F2050A" w:rsidP="00637063">
      <w:pPr>
        <w:autoSpaceDE w:val="0"/>
        <w:autoSpaceDN w:val="0"/>
        <w:adjustRightInd w:val="0"/>
        <w:ind w:firstLine="567"/>
        <w:contextualSpacing/>
        <w:jc w:val="both"/>
        <w:rPr>
          <w:rFonts w:ascii="Book Antiqua" w:eastAsia="Calibri" w:hAnsi="Book Antiqua"/>
        </w:rPr>
      </w:pPr>
      <w:r w:rsidRPr="00425F2F">
        <w:rPr>
          <w:rFonts w:ascii="Book Antiqua" w:eastAsia="Calibri" w:hAnsi="Book Antiqua"/>
        </w:rPr>
        <w:t>Pengujian hipotesis pada penelitian ini menggunakan analisis data panel dengan menggunakan bantuan program EViews.</w:t>
      </w:r>
    </w:p>
    <w:p w14:paraId="157B237D" w14:textId="66D32325" w:rsidR="00F2050A" w:rsidRPr="003762FF" w:rsidRDefault="00F2050A" w:rsidP="003762FF">
      <w:pPr>
        <w:spacing w:before="240"/>
        <w:jc w:val="center"/>
        <w:rPr>
          <w:rFonts w:ascii="Book Antiqua" w:eastAsia="Calibri" w:hAnsi="Book Antiqua"/>
          <w:b/>
          <w:bCs/>
          <w:sz w:val="20"/>
          <w:szCs w:val="20"/>
        </w:rPr>
      </w:pPr>
      <w:r w:rsidRPr="00816FE0">
        <w:rPr>
          <w:rFonts w:ascii="Book Antiqua" w:eastAsia="Calibri" w:hAnsi="Book Antiqua"/>
          <w:b/>
          <w:bCs/>
          <w:sz w:val="20"/>
          <w:szCs w:val="20"/>
        </w:rPr>
        <w:t>Tabel 5</w:t>
      </w:r>
      <w:r w:rsidR="003762FF">
        <w:rPr>
          <w:rFonts w:ascii="Book Antiqua" w:eastAsia="Calibri" w:hAnsi="Book Antiqua"/>
          <w:b/>
          <w:bCs/>
          <w:sz w:val="20"/>
          <w:szCs w:val="20"/>
        </w:rPr>
        <w:t xml:space="preserve">. </w:t>
      </w:r>
      <w:r w:rsidRPr="00816FE0">
        <w:rPr>
          <w:rFonts w:ascii="Book Antiqua" w:eastAsia="Calibri" w:hAnsi="Book Antiqua"/>
          <w:b/>
          <w:bCs/>
          <w:sz w:val="20"/>
          <w:szCs w:val="20"/>
        </w:rPr>
        <w:t xml:space="preserve">Hasil </w:t>
      </w:r>
      <w:bookmarkStart w:id="6" w:name="_Hlk174318673"/>
      <w:r w:rsidRPr="00816FE0">
        <w:rPr>
          <w:rFonts w:ascii="Book Antiqua" w:eastAsia="Calibri" w:hAnsi="Book Antiqua"/>
          <w:b/>
          <w:bCs/>
          <w:sz w:val="20"/>
          <w:szCs w:val="20"/>
        </w:rPr>
        <w:t xml:space="preserve">Uji Parsial </w:t>
      </w:r>
      <w:r w:rsidRPr="00816FE0">
        <w:rPr>
          <w:rFonts w:ascii="Book Antiqua" w:eastAsia="Calibri" w:hAnsi="Book Antiqua"/>
          <w:b/>
          <w:bCs/>
          <w:i/>
          <w:iCs/>
          <w:sz w:val="20"/>
          <w:szCs w:val="20"/>
        </w:rPr>
        <w:t>(t-test)</w:t>
      </w:r>
    </w:p>
    <w:p w14:paraId="300D27E9" w14:textId="703C4209" w:rsidR="00F2050A" w:rsidRPr="00425F2F" w:rsidRDefault="00F2050A" w:rsidP="00F2050A">
      <w:pPr>
        <w:spacing w:after="120"/>
        <w:jc w:val="center"/>
        <w:rPr>
          <w:rFonts w:ascii="Book Antiqua" w:eastAsia="Calibri" w:hAnsi="Book Antiqua"/>
        </w:rPr>
      </w:pPr>
      <w:r w:rsidRPr="00425F2F">
        <w:rPr>
          <w:rFonts w:ascii="Book Antiqua" w:hAnsi="Book Antiqua"/>
          <w:noProof/>
        </w:rPr>
        <mc:AlternateContent>
          <mc:Choice Requires="wps">
            <w:drawing>
              <wp:anchor distT="0" distB="0" distL="114300" distR="114300" simplePos="0" relativeHeight="251663360" behindDoc="0" locked="0" layoutInCell="1" allowOverlap="1" wp14:anchorId="589FD494" wp14:editId="3DE5E6B4">
                <wp:simplePos x="0" y="0"/>
                <wp:positionH relativeFrom="column">
                  <wp:posOffset>3605588</wp:posOffset>
                </wp:positionH>
                <wp:positionV relativeFrom="paragraph">
                  <wp:posOffset>1205577</wp:posOffset>
                </wp:positionV>
                <wp:extent cx="1239520" cy="813435"/>
                <wp:effectExtent l="0" t="0" r="17780" b="2476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9520" cy="81343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FE3C82B" id="Rectangle 78" o:spid="_x0000_s1026" style="position:absolute;margin-left:283.9pt;margin-top:94.95pt;width:97.6pt;height:6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" filled="f" strokecolor="red" strokeweight="1.5pt">
                <v:path arrowok="t"/>
              </v:rect>
            </w:pict>
          </mc:Fallback>
        </mc:AlternateContent>
      </w:r>
      <w:r w:rsidRPr="00425F2F">
        <w:rPr>
          <w:rFonts w:ascii="Book Antiqua" w:eastAsia="Calibri" w:hAnsi="Book Antiqua"/>
          <w:b/>
          <w:noProof/>
        </w:rPr>
        <w:drawing>
          <wp:inline distT="0" distB="0" distL="0" distR="0" wp14:anchorId="41B6117F" wp14:editId="04250C28">
            <wp:extent cx="3952875" cy="2095500"/>
            <wp:effectExtent l="19050" t="19050" r="28575"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b="56171"/>
                    <a:stretch>
                      <a:fillRect/>
                    </a:stretch>
                  </pic:blipFill>
                  <pic:spPr bwMode="auto">
                    <a:xfrm>
                      <a:off x="0" y="0"/>
                      <a:ext cx="3952875" cy="2095500"/>
                    </a:xfrm>
                    <a:prstGeom prst="rect">
                      <a:avLst/>
                    </a:prstGeom>
                    <a:noFill/>
                    <a:ln w="19050" cmpd="sng">
                      <a:solidFill>
                        <a:srgbClr val="000000"/>
                      </a:solidFill>
                      <a:miter lim="800000"/>
                      <a:headEnd/>
                      <a:tailEnd/>
                    </a:ln>
                    <a:effectLst/>
                  </pic:spPr>
                </pic:pic>
              </a:graphicData>
            </a:graphic>
          </wp:inline>
        </w:drawing>
      </w:r>
    </w:p>
    <w:bookmarkEnd w:id="6"/>
    <w:p w14:paraId="03C0E3A6" w14:textId="77777777" w:rsidR="00F2050A" w:rsidRPr="00331944" w:rsidRDefault="00F2050A" w:rsidP="00F2050A">
      <w:pPr>
        <w:autoSpaceDE w:val="0"/>
        <w:autoSpaceDN w:val="0"/>
        <w:adjustRightInd w:val="0"/>
        <w:ind w:left="720" w:firstLine="720"/>
        <w:rPr>
          <w:rFonts w:ascii="Book Antiqua" w:eastAsia="Calibri" w:hAnsi="Book Antiqua"/>
          <w:sz w:val="20"/>
          <w:szCs w:val="20"/>
        </w:rPr>
      </w:pPr>
      <w:r>
        <w:rPr>
          <w:rFonts w:ascii="Book Antiqua" w:eastAsia="Calibri" w:hAnsi="Book Antiqua"/>
          <w:sz w:val="20"/>
          <w:szCs w:val="20"/>
        </w:rPr>
        <w:t xml:space="preserve">  </w:t>
      </w:r>
      <w:r w:rsidRPr="00331944">
        <w:rPr>
          <w:rFonts w:ascii="Book Antiqua" w:eastAsia="Calibri" w:hAnsi="Book Antiqua"/>
          <w:sz w:val="20"/>
          <w:szCs w:val="20"/>
        </w:rPr>
        <w:t>Sumber: Output Eviews 12</w:t>
      </w:r>
    </w:p>
    <w:p w14:paraId="19EA0E28" w14:textId="77777777" w:rsidR="00F2050A" w:rsidRPr="00425F2F" w:rsidRDefault="00F2050A" w:rsidP="00F2050A">
      <w:pPr>
        <w:autoSpaceDE w:val="0"/>
        <w:autoSpaceDN w:val="0"/>
        <w:adjustRightInd w:val="0"/>
        <w:jc w:val="center"/>
        <w:rPr>
          <w:rFonts w:ascii="Book Antiqua" w:eastAsia="Calibri" w:hAnsi="Book Antiqua"/>
        </w:rPr>
      </w:pPr>
    </w:p>
    <w:p w14:paraId="432DC682" w14:textId="77777777" w:rsidR="00F2050A" w:rsidRPr="00425F2F" w:rsidRDefault="00F2050A" w:rsidP="00637063">
      <w:pPr>
        <w:autoSpaceDE w:val="0"/>
        <w:autoSpaceDN w:val="0"/>
        <w:adjustRightInd w:val="0"/>
        <w:ind w:firstLine="567"/>
        <w:jc w:val="both"/>
        <w:rPr>
          <w:rFonts w:ascii="Book Antiqua" w:eastAsia="Calibri" w:hAnsi="Book Antiqua"/>
        </w:rPr>
      </w:pPr>
      <w:bookmarkStart w:id="7" w:name="_Toc174507631"/>
      <w:r w:rsidRPr="00425F2F">
        <w:rPr>
          <w:rFonts w:ascii="Book Antiqua" w:eastAsia="Calibri" w:hAnsi="Book Antiqua"/>
        </w:rPr>
        <w:t>Pengaruh variabel independen terhadap dependen secara parsial sebagai berikut :</w:t>
      </w:r>
    </w:p>
    <w:p w14:paraId="4E2548FC" w14:textId="77777777" w:rsidR="00F2050A" w:rsidRPr="00425F2F" w:rsidRDefault="00F2050A" w:rsidP="00637063">
      <w:pPr>
        <w:numPr>
          <w:ilvl w:val="3"/>
          <w:numId w:val="3"/>
        </w:numPr>
        <w:autoSpaceDE w:val="0"/>
        <w:autoSpaceDN w:val="0"/>
        <w:adjustRightInd w:val="0"/>
        <w:ind w:left="567" w:hanging="567"/>
        <w:contextualSpacing/>
        <w:jc w:val="both"/>
        <w:rPr>
          <w:rFonts w:ascii="Book Antiqua" w:eastAsia="Calibri" w:hAnsi="Book Antiqua"/>
        </w:rPr>
      </w:pPr>
      <w:r w:rsidRPr="00425F2F">
        <w:rPr>
          <w:rFonts w:ascii="Book Antiqua" w:eastAsia="Calibri" w:hAnsi="Book Antiqua"/>
        </w:rPr>
        <w:t>Hasil uji t pada variabel Kualitas Audit (X1) diperoleh nilai t</w:t>
      </w:r>
      <w:r w:rsidRPr="00425F2F">
        <w:rPr>
          <w:rFonts w:ascii="Book Antiqua" w:eastAsia="Calibri" w:hAnsi="Book Antiqua"/>
          <w:vertAlign w:val="subscript"/>
        </w:rPr>
        <w:t>hitung</w:t>
      </w:r>
      <w:r w:rsidRPr="00425F2F">
        <w:rPr>
          <w:rFonts w:ascii="Book Antiqua" w:eastAsia="Calibri" w:hAnsi="Book Antiqua"/>
        </w:rPr>
        <w:t xml:space="preserve"> sebesar 2,483 lebih besar dari t</w:t>
      </w:r>
      <w:r w:rsidRPr="00425F2F">
        <w:rPr>
          <w:rFonts w:ascii="Book Antiqua" w:eastAsia="Calibri" w:hAnsi="Book Antiqua"/>
          <w:vertAlign w:val="subscript"/>
        </w:rPr>
        <w:t>tabel</w:t>
      </w:r>
      <w:r w:rsidRPr="00425F2F">
        <w:rPr>
          <w:rFonts w:ascii="Book Antiqua" w:eastAsia="Calibri" w:hAnsi="Book Antiqua"/>
        </w:rPr>
        <w:t xml:space="preserve"> 1,969 (2,483 &gt; 1,969). Dan nilai probabilitas  sebesar 0,0137 lebih kecil dari nilai signifikasi 0,05 (0,0137 &lt; 0,05), serta nilai </w:t>
      </w:r>
      <w:r w:rsidRPr="00425F2F">
        <w:rPr>
          <w:rFonts w:ascii="Book Antiqua" w:eastAsia="Calibri" w:hAnsi="Book Antiqua"/>
          <w:i/>
          <w:iCs/>
        </w:rPr>
        <w:t xml:space="preserve">coefficient </w:t>
      </w:r>
      <w:r w:rsidRPr="00425F2F">
        <w:rPr>
          <w:rFonts w:ascii="Book Antiqua" w:eastAsia="Calibri" w:hAnsi="Book Antiqua"/>
        </w:rPr>
        <w:t>sebesar -156,92. Dengan demikian maka H</w:t>
      </w:r>
      <w:r w:rsidRPr="00425F2F">
        <w:rPr>
          <w:rFonts w:ascii="Book Antiqua" w:eastAsia="Calibri" w:hAnsi="Book Antiqua"/>
          <w:vertAlign w:val="subscript"/>
        </w:rPr>
        <w:t>0</w:t>
      </w:r>
      <w:r w:rsidRPr="00425F2F">
        <w:rPr>
          <w:rFonts w:ascii="Book Antiqua" w:eastAsia="Calibri" w:hAnsi="Book Antiqua"/>
        </w:rPr>
        <w:t xml:space="preserve"> ditolak dan H</w:t>
      </w:r>
      <w:r w:rsidRPr="00425F2F">
        <w:rPr>
          <w:rFonts w:ascii="Book Antiqua" w:eastAsia="Calibri" w:hAnsi="Book Antiqua"/>
          <w:vertAlign w:val="subscript"/>
        </w:rPr>
        <w:t>1</w:t>
      </w:r>
      <w:r w:rsidRPr="00425F2F">
        <w:rPr>
          <w:rFonts w:ascii="Book Antiqua" w:eastAsia="Calibri" w:hAnsi="Book Antiqua"/>
        </w:rPr>
        <w:t xml:space="preserve"> diterima. </w:t>
      </w:r>
    </w:p>
    <w:p w14:paraId="076DCAA2" w14:textId="77777777" w:rsidR="00F2050A" w:rsidRPr="00425F2F" w:rsidRDefault="00F2050A" w:rsidP="00637063">
      <w:pPr>
        <w:numPr>
          <w:ilvl w:val="3"/>
          <w:numId w:val="3"/>
        </w:numPr>
        <w:autoSpaceDE w:val="0"/>
        <w:autoSpaceDN w:val="0"/>
        <w:adjustRightInd w:val="0"/>
        <w:ind w:left="567" w:hanging="567"/>
        <w:contextualSpacing/>
        <w:jc w:val="both"/>
        <w:rPr>
          <w:rFonts w:ascii="Book Antiqua" w:eastAsia="Calibri" w:hAnsi="Book Antiqua"/>
        </w:rPr>
      </w:pPr>
      <w:r w:rsidRPr="00425F2F">
        <w:rPr>
          <w:rFonts w:ascii="Book Antiqua" w:eastAsia="Calibri" w:hAnsi="Book Antiqua"/>
        </w:rPr>
        <w:t>Hasil uji t pada variabel Komite Audit (X2) diperoleh nilai t</w:t>
      </w:r>
      <w:r w:rsidRPr="00425F2F">
        <w:rPr>
          <w:rFonts w:ascii="Book Antiqua" w:eastAsia="Calibri" w:hAnsi="Book Antiqua"/>
          <w:vertAlign w:val="subscript"/>
        </w:rPr>
        <w:t>hitung</w:t>
      </w:r>
      <w:r w:rsidRPr="00425F2F">
        <w:rPr>
          <w:rFonts w:ascii="Book Antiqua" w:eastAsia="Calibri" w:hAnsi="Book Antiqua"/>
        </w:rPr>
        <w:t xml:space="preserve"> sebesar   0,3831 lebih kecil dari t</w:t>
      </w:r>
      <w:r w:rsidRPr="00425F2F">
        <w:rPr>
          <w:rFonts w:ascii="Book Antiqua" w:eastAsia="Calibri" w:hAnsi="Book Antiqua"/>
          <w:vertAlign w:val="subscript"/>
        </w:rPr>
        <w:t>tabel</w:t>
      </w:r>
      <w:r w:rsidRPr="00425F2F">
        <w:rPr>
          <w:rFonts w:ascii="Book Antiqua" w:eastAsia="Calibri" w:hAnsi="Book Antiqua"/>
        </w:rPr>
        <w:t xml:space="preserve"> 1,969 (0,3831 &lt; 1,969). Dan nilai probabilitas sebesar 0,7020 lebih besar dari nilai signifikansi 0,05 (0,7020 &gt; 0,05) serta nilai </w:t>
      </w:r>
      <w:r w:rsidRPr="00425F2F">
        <w:rPr>
          <w:rFonts w:ascii="Book Antiqua" w:eastAsia="Calibri" w:hAnsi="Book Antiqua"/>
          <w:i/>
          <w:iCs/>
        </w:rPr>
        <w:t xml:space="preserve">coefficient </w:t>
      </w:r>
      <w:r w:rsidRPr="00425F2F">
        <w:rPr>
          <w:rFonts w:ascii="Book Antiqua" w:eastAsia="Calibri" w:hAnsi="Book Antiqua"/>
        </w:rPr>
        <w:t>-28.89. Dengan demikian maka H</w:t>
      </w:r>
      <w:r w:rsidRPr="00425F2F">
        <w:rPr>
          <w:rFonts w:ascii="Book Antiqua" w:eastAsia="Calibri" w:hAnsi="Book Antiqua"/>
          <w:vertAlign w:val="subscript"/>
        </w:rPr>
        <w:t>0</w:t>
      </w:r>
      <w:r w:rsidRPr="00425F2F">
        <w:rPr>
          <w:rFonts w:ascii="Book Antiqua" w:eastAsia="Calibri" w:hAnsi="Book Antiqua"/>
        </w:rPr>
        <w:t xml:space="preserve"> diterima dan H</w:t>
      </w:r>
      <w:r w:rsidRPr="00425F2F">
        <w:rPr>
          <w:rFonts w:ascii="Book Antiqua" w:eastAsia="Calibri" w:hAnsi="Book Antiqua"/>
          <w:vertAlign w:val="subscript"/>
        </w:rPr>
        <w:t>2</w:t>
      </w:r>
      <w:r w:rsidRPr="00425F2F">
        <w:rPr>
          <w:rFonts w:ascii="Book Antiqua" w:eastAsia="Calibri" w:hAnsi="Book Antiqua"/>
        </w:rPr>
        <w:t xml:space="preserve"> ditolak.</w:t>
      </w:r>
    </w:p>
    <w:p w14:paraId="1A036F96" w14:textId="77777777" w:rsidR="00F2050A" w:rsidRPr="00425F2F" w:rsidRDefault="00F2050A" w:rsidP="00F2050A">
      <w:pPr>
        <w:jc w:val="center"/>
        <w:rPr>
          <w:rFonts w:ascii="Book Antiqua" w:eastAsia="Calibri" w:hAnsi="Book Antiqua"/>
          <w:b/>
          <w:bCs/>
        </w:rPr>
      </w:pPr>
    </w:p>
    <w:p w14:paraId="78FE5CB9" w14:textId="6D01B590" w:rsidR="00F2050A" w:rsidRPr="00040844" w:rsidRDefault="00F2050A" w:rsidP="00040844">
      <w:pPr>
        <w:jc w:val="center"/>
        <w:rPr>
          <w:rFonts w:ascii="Book Antiqua" w:eastAsia="Calibri" w:hAnsi="Book Antiqua"/>
          <w:b/>
          <w:bCs/>
          <w:sz w:val="20"/>
          <w:szCs w:val="20"/>
        </w:rPr>
      </w:pPr>
      <w:r w:rsidRPr="00816FE0">
        <w:rPr>
          <w:rFonts w:ascii="Book Antiqua" w:eastAsia="Calibri" w:hAnsi="Book Antiqua"/>
          <w:b/>
          <w:bCs/>
          <w:sz w:val="20"/>
          <w:szCs w:val="20"/>
        </w:rPr>
        <w:t>Tabel 6</w:t>
      </w:r>
      <w:bookmarkStart w:id="8" w:name="_Hlk174318800"/>
      <w:r w:rsidR="00040844">
        <w:rPr>
          <w:rFonts w:ascii="Book Antiqua" w:eastAsia="Calibri" w:hAnsi="Book Antiqua"/>
          <w:b/>
          <w:bCs/>
          <w:sz w:val="20"/>
          <w:szCs w:val="20"/>
        </w:rPr>
        <w:t xml:space="preserve">. </w:t>
      </w:r>
      <w:r w:rsidRPr="00816FE0">
        <w:rPr>
          <w:rFonts w:ascii="Book Antiqua" w:eastAsia="Calibri" w:hAnsi="Book Antiqua"/>
          <w:b/>
          <w:bCs/>
          <w:sz w:val="20"/>
          <w:szCs w:val="20"/>
        </w:rPr>
        <w:t>Hasil Uji Simultan</w:t>
      </w:r>
      <w:r w:rsidRPr="00816FE0">
        <w:rPr>
          <w:rFonts w:ascii="Book Antiqua" w:eastAsia="Calibri" w:hAnsi="Book Antiqua"/>
          <w:b/>
          <w:bCs/>
          <w:i/>
          <w:iCs/>
          <w:sz w:val="20"/>
          <w:szCs w:val="20"/>
        </w:rPr>
        <w:t xml:space="preserve"> (f test)</w:t>
      </w:r>
      <w:bookmarkEnd w:id="7"/>
    </w:p>
    <w:p w14:paraId="51382D5A" w14:textId="2466C684" w:rsidR="00F2050A" w:rsidRPr="00425F2F" w:rsidRDefault="00F2050A" w:rsidP="00F2050A">
      <w:pPr>
        <w:autoSpaceDE w:val="0"/>
        <w:autoSpaceDN w:val="0"/>
        <w:adjustRightInd w:val="0"/>
        <w:spacing w:after="120"/>
        <w:contextualSpacing/>
        <w:jc w:val="center"/>
        <w:rPr>
          <w:rFonts w:ascii="Book Antiqua" w:eastAsia="Calibri" w:hAnsi="Book Antiqua"/>
        </w:rPr>
      </w:pPr>
      <w:r w:rsidRPr="00425F2F">
        <w:rPr>
          <w:rFonts w:ascii="Book Antiqua" w:hAnsi="Book Antiqua"/>
          <w:noProof/>
        </w:rPr>
        <mc:AlternateContent>
          <mc:Choice Requires="wps">
            <w:drawing>
              <wp:anchor distT="0" distB="0" distL="114300" distR="114300" simplePos="0" relativeHeight="251664384" behindDoc="0" locked="0" layoutInCell="1" allowOverlap="1" wp14:anchorId="06AB2921" wp14:editId="20C4FCB5">
                <wp:simplePos x="0" y="0"/>
                <wp:positionH relativeFrom="column">
                  <wp:posOffset>993775</wp:posOffset>
                </wp:positionH>
                <wp:positionV relativeFrom="paragraph">
                  <wp:posOffset>782320</wp:posOffset>
                </wp:positionV>
                <wp:extent cx="925195" cy="340360"/>
                <wp:effectExtent l="0" t="0" r="27305" b="2159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5195" cy="34036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77A3D" id="Rectangle 66" o:spid="_x0000_s1026" style="position:absolute;margin-left:78.25pt;margin-top:61.6pt;width:72.85pt;height:2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" filled="f" strokecolor="red" strokeweight="1.5pt">
                <v:path arrowok="t"/>
              </v:rect>
            </w:pict>
          </mc:Fallback>
        </mc:AlternateContent>
      </w:r>
      <w:r w:rsidRPr="00425F2F">
        <w:rPr>
          <w:rFonts w:ascii="Book Antiqua" w:eastAsia="Calibri" w:hAnsi="Book Antiqua"/>
          <w:b/>
          <w:noProof/>
        </w:rPr>
        <w:drawing>
          <wp:inline distT="0" distB="0" distL="0" distR="0" wp14:anchorId="00C9FD99" wp14:editId="2126858B">
            <wp:extent cx="3743325" cy="1914525"/>
            <wp:effectExtent l="19050" t="19050" r="28575"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t="60957"/>
                    <a:stretch>
                      <a:fillRect/>
                    </a:stretch>
                  </pic:blipFill>
                  <pic:spPr bwMode="auto">
                    <a:xfrm>
                      <a:off x="0" y="0"/>
                      <a:ext cx="3743325" cy="1914525"/>
                    </a:xfrm>
                    <a:prstGeom prst="rect">
                      <a:avLst/>
                    </a:prstGeom>
                    <a:noFill/>
                    <a:ln w="19050" cmpd="sng">
                      <a:solidFill>
                        <a:srgbClr val="000000"/>
                      </a:solidFill>
                      <a:miter lim="800000"/>
                      <a:headEnd/>
                      <a:tailEnd/>
                    </a:ln>
                    <a:effectLst/>
                  </pic:spPr>
                </pic:pic>
              </a:graphicData>
            </a:graphic>
          </wp:inline>
        </w:drawing>
      </w:r>
    </w:p>
    <w:bookmarkEnd w:id="8"/>
    <w:p w14:paraId="7330B12E" w14:textId="77777777" w:rsidR="00F2050A" w:rsidRPr="00331944" w:rsidRDefault="00F2050A" w:rsidP="00F2050A">
      <w:pPr>
        <w:autoSpaceDE w:val="0"/>
        <w:autoSpaceDN w:val="0"/>
        <w:adjustRightInd w:val="0"/>
        <w:spacing w:after="240"/>
        <w:ind w:left="1440"/>
        <w:contextualSpacing/>
        <w:rPr>
          <w:rFonts w:ascii="Book Antiqua" w:eastAsia="Calibri" w:hAnsi="Book Antiqua"/>
          <w:sz w:val="20"/>
          <w:szCs w:val="20"/>
        </w:rPr>
      </w:pPr>
      <w:r>
        <w:rPr>
          <w:rFonts w:ascii="Book Antiqua" w:eastAsia="Calibri" w:hAnsi="Book Antiqua"/>
          <w:sz w:val="20"/>
          <w:szCs w:val="20"/>
        </w:rPr>
        <w:t xml:space="preserve">    </w:t>
      </w:r>
      <w:r w:rsidRPr="00331944">
        <w:rPr>
          <w:rFonts w:ascii="Book Antiqua" w:eastAsia="Calibri" w:hAnsi="Book Antiqua"/>
          <w:sz w:val="20"/>
          <w:szCs w:val="20"/>
        </w:rPr>
        <w:t>Sumber: Output Eviews 12</w:t>
      </w:r>
    </w:p>
    <w:p w14:paraId="2E0A2999" w14:textId="77777777" w:rsidR="00F2050A" w:rsidRPr="00425F2F" w:rsidRDefault="00F2050A" w:rsidP="00F2050A">
      <w:pPr>
        <w:autoSpaceDE w:val="0"/>
        <w:autoSpaceDN w:val="0"/>
        <w:adjustRightInd w:val="0"/>
        <w:spacing w:after="240"/>
        <w:contextualSpacing/>
        <w:jc w:val="center"/>
        <w:rPr>
          <w:rFonts w:ascii="Book Antiqua" w:eastAsia="Calibri" w:hAnsi="Book Antiqua"/>
        </w:rPr>
      </w:pPr>
    </w:p>
    <w:p w14:paraId="56EA9E09" w14:textId="77777777" w:rsidR="00F2050A" w:rsidRPr="00425F2F" w:rsidRDefault="00F2050A" w:rsidP="00F2050A">
      <w:pPr>
        <w:autoSpaceDE w:val="0"/>
        <w:autoSpaceDN w:val="0"/>
        <w:adjustRightInd w:val="0"/>
        <w:spacing w:after="120"/>
        <w:ind w:firstLine="567"/>
        <w:contextualSpacing/>
        <w:jc w:val="both"/>
        <w:rPr>
          <w:rFonts w:ascii="Book Antiqua" w:eastAsia="Calibri" w:hAnsi="Book Antiqua"/>
        </w:rPr>
      </w:pPr>
      <w:r w:rsidRPr="00425F2F">
        <w:rPr>
          <w:rFonts w:ascii="Book Antiqua" w:eastAsia="Calibri" w:hAnsi="Book Antiqua"/>
        </w:rPr>
        <w:t>Berdasarkan tabel 6 diketahui nilai F</w:t>
      </w:r>
      <w:r w:rsidRPr="00425F2F">
        <w:rPr>
          <w:rFonts w:ascii="Book Antiqua" w:eastAsia="Calibri" w:hAnsi="Book Antiqua"/>
          <w:vertAlign w:val="subscript"/>
        </w:rPr>
        <w:t>hitung</w:t>
      </w:r>
      <w:r w:rsidRPr="00425F2F">
        <w:rPr>
          <w:rFonts w:ascii="Book Antiqua" w:eastAsia="Calibri" w:hAnsi="Book Antiqua"/>
        </w:rPr>
        <w:t xml:space="preserve"> sebesar 3,249633 dan F</w:t>
      </w:r>
      <w:r w:rsidRPr="00425F2F">
        <w:rPr>
          <w:rFonts w:ascii="Book Antiqua" w:eastAsia="Calibri" w:hAnsi="Book Antiqua"/>
          <w:vertAlign w:val="subscript"/>
        </w:rPr>
        <w:t xml:space="preserve">tabel </w:t>
      </w:r>
      <w:r w:rsidRPr="00425F2F">
        <w:rPr>
          <w:rFonts w:ascii="Book Antiqua" w:eastAsia="Calibri" w:hAnsi="Book Antiqua"/>
        </w:rPr>
        <w:t>sebesar</w:t>
      </w:r>
      <w:r w:rsidRPr="00425F2F">
        <w:rPr>
          <w:rFonts w:ascii="Book Antiqua" w:eastAsia="Calibri" w:hAnsi="Book Antiqua"/>
          <w:vertAlign w:val="subscript"/>
        </w:rPr>
        <w:t xml:space="preserve"> </w:t>
      </w:r>
      <w:r w:rsidRPr="00425F2F">
        <w:rPr>
          <w:rFonts w:ascii="Book Antiqua" w:eastAsia="Calibri" w:hAnsi="Book Antiqua"/>
        </w:rPr>
        <w:t>3,034. Nilai F</w:t>
      </w:r>
      <w:r w:rsidRPr="00425F2F">
        <w:rPr>
          <w:rFonts w:ascii="Book Antiqua" w:eastAsia="Calibri" w:hAnsi="Book Antiqua"/>
          <w:vertAlign w:val="subscript"/>
        </w:rPr>
        <w:t>hitung</w:t>
      </w:r>
      <w:r w:rsidRPr="00425F2F">
        <w:rPr>
          <w:rFonts w:ascii="Book Antiqua" w:eastAsia="Calibri" w:hAnsi="Book Antiqua"/>
        </w:rPr>
        <w:t xml:space="preserve"> lebih besar dari F</w:t>
      </w:r>
      <w:r w:rsidRPr="00425F2F">
        <w:rPr>
          <w:rFonts w:ascii="Book Antiqua" w:eastAsia="Calibri" w:hAnsi="Book Antiqua"/>
          <w:vertAlign w:val="subscript"/>
        </w:rPr>
        <w:t xml:space="preserve">tabel </w:t>
      </w:r>
      <w:r w:rsidRPr="00425F2F">
        <w:rPr>
          <w:rFonts w:ascii="Book Antiqua" w:eastAsia="Calibri" w:hAnsi="Book Antiqua"/>
        </w:rPr>
        <w:t xml:space="preserve">(3,249633 &gt; 3,034) dan nilai probabilitas sebesar 0,040523 artinya lebih kecil dari tingkat signifikansi 0,05 (0,040523 &lt; 0,05). </w:t>
      </w:r>
    </w:p>
    <w:p w14:paraId="01BD95BE" w14:textId="77777777" w:rsidR="00F2050A" w:rsidRPr="00425F2F" w:rsidRDefault="00F2050A" w:rsidP="00F2050A">
      <w:pPr>
        <w:autoSpaceDE w:val="0"/>
        <w:autoSpaceDN w:val="0"/>
        <w:adjustRightInd w:val="0"/>
        <w:spacing w:after="120"/>
        <w:ind w:firstLine="542"/>
        <w:contextualSpacing/>
        <w:jc w:val="both"/>
        <w:rPr>
          <w:rFonts w:ascii="Book Antiqua" w:eastAsia="Calibri" w:hAnsi="Book Antiqua"/>
        </w:rPr>
      </w:pPr>
      <w:r w:rsidRPr="00425F2F">
        <w:rPr>
          <w:rFonts w:ascii="Book Antiqua" w:eastAsia="Calibri" w:hAnsi="Book Antiqua"/>
        </w:rPr>
        <w:lastRenderedPageBreak/>
        <w:t xml:space="preserve">Adapun nilai koefisien determinasi terletak pada 0 dan 1. </w:t>
      </w:r>
      <w:r w:rsidRPr="00425F2F">
        <w:rPr>
          <w:rFonts w:ascii="Book Antiqua" w:eastAsia="Calibri" w:hAnsi="Book Antiqua"/>
          <w:i/>
          <w:iCs/>
        </w:rPr>
        <w:t>R Square</w:t>
      </w:r>
      <w:r w:rsidRPr="00425F2F">
        <w:rPr>
          <w:rFonts w:ascii="Book Antiqua" w:eastAsia="Calibri" w:hAnsi="Book Antiqua"/>
        </w:rPr>
        <w:t xml:space="preserve"> sebesar 0,0266 atau 2,6% maka dapat diartikan bahwa pengaruh kualitas audit dan komite audit terhadap kecurangan laporan keuangan mempunyai korelasi yang sangat rendah dan sisanya dipengaruhi oleh faktor-faktor lain yang tidak diteliti. </w:t>
      </w:r>
    </w:p>
    <w:p w14:paraId="61263EA9" w14:textId="77777777" w:rsidR="00F2050A" w:rsidRPr="00425F2F" w:rsidRDefault="00F2050A" w:rsidP="00F2050A">
      <w:pPr>
        <w:autoSpaceDE w:val="0"/>
        <w:autoSpaceDN w:val="0"/>
        <w:adjustRightInd w:val="0"/>
        <w:spacing w:after="120"/>
        <w:ind w:firstLine="542"/>
        <w:contextualSpacing/>
        <w:jc w:val="both"/>
        <w:rPr>
          <w:rFonts w:ascii="Book Antiqua" w:eastAsia="Calibri" w:hAnsi="Book Antiqua"/>
        </w:rPr>
      </w:pPr>
      <w:r w:rsidRPr="00425F2F">
        <w:rPr>
          <w:rFonts w:ascii="Book Antiqua" w:eastAsia="Calibri" w:hAnsi="Book Antiqua"/>
        </w:rPr>
        <w:t xml:space="preserve">Dapat dilihat dari penelitian terdahulu, bahwa faktor lain dapat diteliti salah satunya yaitu </w:t>
      </w:r>
      <w:r w:rsidRPr="00425F2F">
        <w:rPr>
          <w:rFonts w:ascii="Book Antiqua" w:eastAsia="Calibri" w:hAnsi="Book Antiqua"/>
          <w:i/>
          <w:iCs/>
        </w:rPr>
        <w:t>financial stability</w:t>
      </w:r>
      <w:r w:rsidRPr="00425F2F">
        <w:rPr>
          <w:rFonts w:ascii="Book Antiqua" w:eastAsia="Calibri" w:hAnsi="Book Antiqua"/>
        </w:rPr>
        <w:t xml:space="preserve"> (</w:t>
      </w:r>
      <w:r w:rsidRPr="00425F2F">
        <w:rPr>
          <w:rFonts w:ascii="Book Antiqua" w:eastAsia="Calibri" w:hAnsi="Book Antiqua"/>
        </w:rPr>
        <w:fldChar w:fldCharType="begin" w:fldLock="1"/>
      </w:r>
      <w:r w:rsidRPr="00425F2F">
        <w:rPr>
          <w:rFonts w:ascii="Book Antiqua" w:eastAsia="Calibri" w:hAnsi="Book Antiqua"/>
        </w:rPr>
        <w:instrText>ADDIN CSL_CITATION {"citationItems":[{"id":"ITEM-1","itemData":{"DOI":"10.5281/zenodo.10866033","abstract":"This study investigates the impact of four independent variables, namely Audit Committee, Audit Quality, Financial Stability, and Financial Target, on the dependent variable Financial Statement Fraud. The sample was selected from the population of transportation companies listed on the Indonesia Stock Exchange (IDX) during the period 2021-2022 using purposive sampling method. Through the application of panel data regression analysis, this study has determined that the Audit Committee, Audit Quality, and Financial Stability significantly influence the prevention of Financial Statement Fraud in transportation companies listed on the IDX during the studied period. The findings indicate that an effective Audit Committee and high Audit Quality are crucial in reducing the risk of financial statement fraud by maintaining the integrity and reliability of financial statements. Additionally, Financial Stability contributes to agency dynamics that discourage financial statement fraud. Meanwhile, the variable Financial Target did not have a significant effect on Financial Statement Fraud, indicating that the targets set by the company do not directly contribute to the occurrence of financial statement fraud. These results suggest the importance of the role of internal and external audits in overseeing the integrity of financial statements and emphasize the need for financial stability to reduce the risk of financial statement fraud in the transportation sector.","author":[{"dropping-particle":"","family":"Dinillah","given":"Syifa","non-dropping-particle":"","parse-names":false,"suffix":""},{"dropping-particle":"","family":"Djamil","given":"Nasrullah","non-dropping-particle":"","parse-names":false,"suffix":""}],"container-title":"Jurnal Ahkam Wa Iqtishad (JAWI)","id":"ITEM-1","issue":"1","issued":{"date-parts":[["2024"]]},"page":"317-329","title":"Pengaruh Audit Committee, Audit Quality, Financial Stability dan Financial Target Terhadap Financial Statement Fraud","type":"article-journal","volume":"2"},"uris":["http://www.mendeley.com/documents/?uuid=17a108de-b82e-42d8-809e-e4ee76277f69"]}],"mendeley":{"formattedCitation":"(Dinillah &amp; Djamil, 2024)","manualFormatting":"Dinillah &amp; Djamil,2024)","plainTextFormattedCitation":"(Dinillah &amp; Djamil, 2024)","previouslyFormattedCitation":"(Dinillah &amp; Djamil, 2024)"},"properties":{"noteIndex":0},"schema":"https://github.com/citation-style-language/schema/raw/master/csl-citation.json"}</w:instrText>
      </w:r>
      <w:r w:rsidRPr="00425F2F">
        <w:rPr>
          <w:rFonts w:ascii="Book Antiqua" w:eastAsia="Calibri" w:hAnsi="Book Antiqua"/>
        </w:rPr>
        <w:fldChar w:fldCharType="separate"/>
      </w:r>
      <w:r w:rsidRPr="00425F2F">
        <w:rPr>
          <w:rFonts w:ascii="Book Antiqua" w:eastAsia="Calibri" w:hAnsi="Book Antiqua"/>
          <w:noProof/>
        </w:rPr>
        <w:t>Dinillah &amp; Djamil,2024)</w:t>
      </w:r>
      <w:r w:rsidRPr="00425F2F">
        <w:rPr>
          <w:rFonts w:ascii="Book Antiqua" w:eastAsia="Calibri" w:hAnsi="Book Antiqua"/>
        </w:rPr>
        <w:fldChar w:fldCharType="end"/>
      </w:r>
      <w:r w:rsidRPr="00425F2F">
        <w:rPr>
          <w:rFonts w:ascii="Book Antiqua" w:eastAsia="Calibri" w:hAnsi="Book Antiqua"/>
        </w:rPr>
        <w:t xml:space="preserve"> (</w:t>
      </w:r>
      <w:r w:rsidRPr="00425F2F">
        <w:rPr>
          <w:rFonts w:ascii="Book Antiqua" w:eastAsia="Calibri" w:hAnsi="Book Antiqua"/>
        </w:rPr>
        <w:fldChar w:fldCharType="begin" w:fldLock="1"/>
      </w:r>
      <w:r w:rsidRPr="00425F2F">
        <w:rPr>
          <w:rFonts w:ascii="Book Antiqua" w:eastAsia="Calibri" w:hAnsi="Book Antiqua"/>
        </w:rPr>
        <w:instrText>ADDIN CSL_CITATION {"citationItems":[{"id":"ITEM-1","itemData":{"DOI":"10.52859/Jba.V10i2.435","abstract":"This study aims to determine the influence of the hexagon fraud factor, namely financial stability, nature of industry, total accrual total assets, CEO's Education, frequent number of CEO's picture, state owned enterprise on potential fraudulent financial statements with audit quality as a moderating variable. This study uses company objects in the consumer goods industry sector which are listed on the Indonesia Stock Exchange for the 2018-2021 period. The sampling technique in this study was a non-probability sampling technique using purposive sampling method, resulting in 164 samples. The results show that financial stability, nature of industry and total accrual total assets have a positive effect on the potential for fraudulent financial reporting. CEO's education, frequent number of CEO's picture, and state owned enterprise have no effect on the potential for fraudulent financial statements. The moderating variable of audit quality is proven to be able to weaken the positive effect of financial stability on the potential for fraudulent financial reporting. The moderating variable of audit quality is not able to weaken the positive influence of nature of industry and total accruals of total assets on potential fraudulent financial statements.","author":[{"dropping-particle":"","family":"Putri","given":"Arshinta Chandra","non-dropping-particle":"","parse-names":false,"suffix":""},{"dropping-particle":"","family":"Suhartono","given":"Sugi","non-dropping-particle":"","parse-names":false,"suffix":""}],"container-title":"Jurnal Bina Akuntansi","id":"ITEM-1","issue":"2","issued":{"date-parts":[["2023"]]},"page":"732-757","title":"Kemampuan Kualitas Audit Memoderasi Pengaruh Fraud Hexagon terhadap Fraudulent Financial Statement","type":"article-journal","volume":"10"},"uris":["http://www.mendeley.com/documents/?uuid=e8d926c9-46c8-4e74-9ae4-0b67219ed86e"]}],"mendeley":{"formattedCitation":"(Putri &amp; Suhartono, 2023)","manualFormatting":"Putri &amp; Suhartono,2023)","plainTextFormattedCitation":"(Putri &amp; Suhartono, 2023)","previouslyFormattedCitation":"(Putri &amp; Suhartono, 2023)"},"properties":{"noteIndex":0},"schema":"https://github.com/citation-style-language/schema/raw/master/csl-citation.json"}</w:instrText>
      </w:r>
      <w:r w:rsidRPr="00425F2F">
        <w:rPr>
          <w:rFonts w:ascii="Book Antiqua" w:eastAsia="Calibri" w:hAnsi="Book Antiqua"/>
        </w:rPr>
        <w:fldChar w:fldCharType="separate"/>
      </w:r>
      <w:r w:rsidRPr="00425F2F">
        <w:rPr>
          <w:rFonts w:ascii="Book Antiqua" w:eastAsia="Calibri" w:hAnsi="Book Antiqua"/>
          <w:noProof/>
        </w:rPr>
        <w:t>Putri &amp; Suhartono,2023)</w:t>
      </w:r>
      <w:r w:rsidRPr="00425F2F">
        <w:rPr>
          <w:rFonts w:ascii="Book Antiqua" w:eastAsia="Calibri" w:hAnsi="Book Antiqua"/>
        </w:rPr>
        <w:fldChar w:fldCharType="end"/>
      </w:r>
      <w:r w:rsidRPr="00425F2F">
        <w:rPr>
          <w:rFonts w:ascii="Book Antiqua" w:eastAsia="Calibri" w:hAnsi="Book Antiqua"/>
        </w:rPr>
        <w:t xml:space="preserve"> (</w:t>
      </w:r>
      <w:r w:rsidRPr="00425F2F">
        <w:rPr>
          <w:rFonts w:ascii="Book Antiqua" w:eastAsia="Calibri" w:hAnsi="Book Antiqua"/>
        </w:rPr>
        <w:fldChar w:fldCharType="begin" w:fldLock="1"/>
      </w:r>
      <w:r w:rsidRPr="00425F2F">
        <w:rPr>
          <w:rFonts w:ascii="Book Antiqua" w:eastAsia="Calibri" w:hAnsi="Book Antiqua"/>
        </w:rPr>
        <w:instrText>ADDIN CSL_CITATION {"citationItems":[{"id":"ITEM-1","itemData":{"DOI":"10.29313/bcsa.v3i2.8422","abstract":"Abstract. This study aims to determine the effect of audit quality and financial stability on fraud financial statements. The samples used in this study were 21 consumer goods industry companies listed on the Indonesia Stock Exchange (IDX) with a research year range of 2018-2021. The research data was obtained from audited financial reports from sample companies which were downloaded from the IDX website (www.idx.co.id) and IDN Financials (www.idnfinancials.com). Testing the proposed hypothesis using logistic regression analysis. The results of this study indicate that audit quality and financial stability have an effect on fraudulent financial statements. For the purposes of further research, it is recommended to add research sectors and the observation period. Abstrak. Penelitian ini bertujuan untuk menganalisis kualitas audit, financial stability, dan pengaruh nya terhadap fraud financial statement . sasaran penelitian ini dilakukan di bursa efek Indonesia sektor industri barang dan konsumsi dengan tahun pengamatan yaitu 2018-2021, data yang digunakan yaitu menggunakan data sekunder. Sampel yang digunakan yaitu memakai teknik purposive sampling, dengan jumlah populasi sebanyak 85 perusahaan industri barang dan konsumsi dan 21 sampel perusahaan yang memenuhi kriteria pada penelitian. Pada penelitian ini kualitas audit (X1) dihitung menggunakan variabel dummy, financial stability (X2) dihitung dengan ACHANGE, dan fraud financial statement dihitung menggunakan Beneish M Score. Hasil dari penelitian ini secara signifikan berpengaruh positif dan signifikan terhadap Fraud Financial statement. Namun sebagian tidak berpengaruh pada kecurangan laporan keuangan kualitas audit, financaial stability, fraud financial statement.","author":[{"dropping-particle":"","family":"Sintia","given":"Iceu","non-dropping-particle":"","parse-names":false,"suffix":""},{"dropping-particle":"","family":"Purnamasari","given":"Pupung","non-dropping-particle":"","parse-names":false,"suffix":""}],"container-title":"Bandung Conference Series: Accountancy","id":"ITEM-1","issue":"2","issued":{"date-parts":[["2023"]]},"page":"826-834","title":"Pengaruh Kualitas Audit dan Financial Stability terhadap Fraud Financial Statement","type":"article-journal","volume":"3"},"uris":["http://www.mendeley.com/documents/?uuid=c08d30d4-e601-4cf3-978d-e341f0059d71"]}],"mendeley":{"formattedCitation":"(Sintia &amp; Purnamasari, 2023)","manualFormatting":"Sintia &amp; Purnamasari, 2023)","plainTextFormattedCitation":"(Sintia &amp; Purnamasari, 2023)","previouslyFormattedCitation":"(Sintia &amp; Purnamasari, 2023)"},"properties":{"noteIndex":0},"schema":"https://github.com/citation-style-language/schema/raw/master/csl-citation.json"}</w:instrText>
      </w:r>
      <w:r w:rsidRPr="00425F2F">
        <w:rPr>
          <w:rFonts w:ascii="Book Antiqua" w:eastAsia="Calibri" w:hAnsi="Book Antiqua"/>
        </w:rPr>
        <w:fldChar w:fldCharType="separate"/>
      </w:r>
      <w:r w:rsidRPr="00425F2F">
        <w:rPr>
          <w:rFonts w:ascii="Book Antiqua" w:eastAsia="Calibri" w:hAnsi="Book Antiqua"/>
          <w:noProof/>
        </w:rPr>
        <w:t>Sintia &amp; Purnamasari, 2023)</w:t>
      </w:r>
      <w:r w:rsidRPr="00425F2F">
        <w:rPr>
          <w:rFonts w:ascii="Book Antiqua" w:eastAsia="Calibri" w:hAnsi="Book Antiqua"/>
        </w:rPr>
        <w:fldChar w:fldCharType="end"/>
      </w:r>
      <w:r w:rsidRPr="00425F2F">
        <w:rPr>
          <w:rFonts w:ascii="Book Antiqua" w:eastAsia="Calibri" w:hAnsi="Book Antiqua"/>
        </w:rPr>
        <w:t xml:space="preserve">, </w:t>
      </w:r>
      <w:r w:rsidRPr="00425F2F">
        <w:rPr>
          <w:rFonts w:ascii="Book Antiqua" w:eastAsia="Calibri" w:hAnsi="Book Antiqua"/>
          <w:i/>
          <w:iCs/>
        </w:rPr>
        <w:t>Nature of industry</w:t>
      </w:r>
      <w:r w:rsidRPr="00425F2F">
        <w:rPr>
          <w:rFonts w:ascii="Book Antiqua" w:eastAsia="Calibri" w:hAnsi="Book Antiqua"/>
        </w:rPr>
        <w:t xml:space="preserve">  (</w:t>
      </w:r>
      <w:r w:rsidRPr="00425F2F">
        <w:rPr>
          <w:rFonts w:ascii="Book Antiqua" w:eastAsia="Calibri" w:hAnsi="Book Antiqua"/>
        </w:rPr>
        <w:fldChar w:fldCharType="begin" w:fldLock="1"/>
      </w:r>
      <w:r w:rsidRPr="00425F2F">
        <w:rPr>
          <w:rFonts w:ascii="Book Antiqua" w:eastAsia="Calibri" w:hAnsi="Book Antiqua"/>
        </w:rPr>
        <w:instrText>ADDIN CSL_CITATION {"citationItems":[{"id":"ITEM-1","itemData":{"abstract":"… This study examines the Fraud Triangle, namely three things that encourage fraud, … fraud. Whereas auditor change, and the audit committee influence on financial statement fraud. …","author":[{"dropping-particle":"","family":"Tiapandewi","given":"Ni Kadek Yulik","non-dropping-particle":"","parse-names":false,"suffix":""},{"dropping-particle":"","family":"Suryandari","given":"Ni Nyoman Ayu","non-dropping-particle":"","parse-names":false,"suffix":""},{"dropping-particle":"","family":"Susandya","given":"A. Putu Gede Bagus Arie","non-dropping-particle":"","parse-names":false,"suffix":""}],"container-title":"Kumpulan Hasil Riset Mahasiswa Akuntansi (KHARISMA)","id":"ITEM-1","issue":"2","issued":{"date-parts":[["2020"]]},"page":"156-173","title":"Dampak Fraud Triangle Dan Komite Audit Terhadap Kecurangan Laporan Keuangan","type":"article-journal","volume":"2"},"uris":["http://www.mendeley.com/documents/?uuid=963040e6-2fb8-4fbe-a09e-9acaedb0ca1e"]}],"mendeley":{"formattedCitation":"(Tiapandewi et al., 2020)","manualFormatting":"Tiapandewi, Suryandari &amp; Susandya, 2020)","plainTextFormattedCitation":"(Tiapandewi et al., 2020)","previouslyFormattedCitation":"(Tiapandewi et al., 2020)"},"properties":{"noteIndex":0},"schema":"https://github.com/citation-style-language/schema/raw/master/csl-citation.json"}</w:instrText>
      </w:r>
      <w:r w:rsidRPr="00425F2F">
        <w:rPr>
          <w:rFonts w:ascii="Book Antiqua" w:eastAsia="Calibri" w:hAnsi="Book Antiqua"/>
        </w:rPr>
        <w:fldChar w:fldCharType="separate"/>
      </w:r>
      <w:r w:rsidRPr="00425F2F">
        <w:rPr>
          <w:rFonts w:ascii="Book Antiqua" w:eastAsia="Calibri" w:hAnsi="Book Antiqua"/>
          <w:noProof/>
        </w:rPr>
        <w:t>Tiapandewi, Suryandari &amp; Susandya, 2020)</w:t>
      </w:r>
      <w:r w:rsidRPr="00425F2F">
        <w:rPr>
          <w:rFonts w:ascii="Book Antiqua" w:eastAsia="Calibri" w:hAnsi="Book Antiqua"/>
        </w:rPr>
        <w:fldChar w:fldCharType="end"/>
      </w:r>
      <w:r w:rsidRPr="00425F2F">
        <w:rPr>
          <w:rFonts w:ascii="Book Antiqua" w:eastAsia="Calibri" w:hAnsi="Book Antiqua"/>
        </w:rPr>
        <w:t xml:space="preserve"> (</w:t>
      </w:r>
      <w:r w:rsidRPr="00425F2F">
        <w:rPr>
          <w:rFonts w:ascii="Book Antiqua" w:eastAsia="Calibri" w:hAnsi="Book Antiqua"/>
        </w:rPr>
        <w:fldChar w:fldCharType="begin" w:fldLock="1"/>
      </w:r>
      <w:r w:rsidRPr="00425F2F">
        <w:rPr>
          <w:rFonts w:ascii="Book Antiqua" w:eastAsia="Calibri" w:hAnsi="Book Antiqua"/>
        </w:rPr>
        <w:instrText>ADDIN CSL_CITATION {"citationItems":[{"id":"ITEM-1","itemData":{"DOI":"10.52859/Jba.V10i2.435","abstract":"This study aims to determine the influence of the hexagon fraud factor, namely financial stability, nature of industry, total accrual total assets, CEO's Education, frequent number of CEO's picture, state owned enterprise on potential fraudulent financial statements with audit quality as a moderating variable. This study uses company objects in the consumer goods industry sector which are listed on the Indonesia Stock Exchange for the 2018-2021 period. The sampling technique in this study was a non-probability sampling technique using purposive sampling method, resulting in 164 samples. The results show that financial stability, nature of industry and total accrual total assets have a positive effect on the potential for fraudulent financial reporting. CEO's education, frequent number of CEO's picture, and state owned enterprise have no effect on the potential for fraudulent financial statements. The moderating variable of audit quality is proven to be able to weaken the positive effect of financial stability on the potential for fraudulent financial reporting. The moderating variable of audit quality is not able to weaken the positive influence of nature of industry and total accruals of total assets on potential fraudulent financial statements.","author":[{"dropping-particle":"","family":"Putri","given":"Arshinta Chandra","non-dropping-particle":"","parse-names":false,"suffix":""},{"dropping-particle":"","family":"Suhartono","given":"Sugi","non-dropping-particle":"","parse-names":false,"suffix":""}],"container-title":"Jurnal Bina Akuntansi","id":"ITEM-1","issue":"2","issued":{"date-parts":[["2023"]]},"page":"732-757","title":"Kemampuan Kualitas Audit Memoderasi Pengaruh Fraud Hexagon terhadap Fraudulent Financial Statement","type":"article-journal","volume":"10"},"uris":["http://www.mendeley.com/documents/?uuid=e8d926c9-46c8-4e74-9ae4-0b67219ed86e"]}],"mendeley":{"formattedCitation":"(Putri &amp; Suhartono, 2023)","manualFormatting":"Putri &amp; Suhartono, 2023)","plainTextFormattedCitation":"(Putri &amp; Suhartono, 2023)","previouslyFormattedCitation":"(Putri &amp; Suhartono, 2023)"},"properties":{"noteIndex":0},"schema":"https://github.com/citation-style-language/schema/raw/master/csl-citation.json"}</w:instrText>
      </w:r>
      <w:r w:rsidRPr="00425F2F">
        <w:rPr>
          <w:rFonts w:ascii="Book Antiqua" w:eastAsia="Calibri" w:hAnsi="Book Antiqua"/>
        </w:rPr>
        <w:fldChar w:fldCharType="separate"/>
      </w:r>
      <w:r w:rsidRPr="00425F2F">
        <w:rPr>
          <w:rFonts w:ascii="Book Antiqua" w:eastAsia="Calibri" w:hAnsi="Book Antiqua"/>
          <w:noProof/>
        </w:rPr>
        <w:t>Putri &amp; Suhartono, 2023)</w:t>
      </w:r>
      <w:r w:rsidRPr="00425F2F">
        <w:rPr>
          <w:rFonts w:ascii="Book Antiqua" w:eastAsia="Calibri" w:hAnsi="Book Antiqua"/>
        </w:rPr>
        <w:fldChar w:fldCharType="end"/>
      </w:r>
      <w:r w:rsidRPr="00425F2F">
        <w:rPr>
          <w:rFonts w:ascii="Book Antiqua" w:eastAsia="Calibri" w:hAnsi="Book Antiqua"/>
        </w:rPr>
        <w:t xml:space="preserve">, </w:t>
      </w:r>
      <w:r w:rsidRPr="00425F2F">
        <w:rPr>
          <w:rFonts w:ascii="Book Antiqua" w:eastAsia="Calibri" w:hAnsi="Book Antiqua"/>
          <w:i/>
          <w:iCs/>
        </w:rPr>
        <w:t>auditor change</w:t>
      </w:r>
      <w:r w:rsidRPr="00425F2F">
        <w:rPr>
          <w:rFonts w:ascii="Book Antiqua" w:eastAsia="Calibri" w:hAnsi="Book Antiqua"/>
        </w:rPr>
        <w:t xml:space="preserve"> (</w:t>
      </w:r>
      <w:r w:rsidRPr="00425F2F">
        <w:rPr>
          <w:rFonts w:ascii="Book Antiqua" w:eastAsia="Calibri" w:hAnsi="Book Antiqua"/>
        </w:rPr>
        <w:fldChar w:fldCharType="begin" w:fldLock="1"/>
      </w:r>
      <w:r w:rsidRPr="00425F2F">
        <w:rPr>
          <w:rFonts w:ascii="Book Antiqua" w:eastAsia="Calibri" w:hAnsi="Book Antiqua"/>
        </w:rPr>
        <w:instrText>ADDIN CSL_CITATION {"citationItems":[{"id":"ITEM-1","itemData":{"author":[{"dropping-particle":"","family":"Sagita","given":"Franciska","non-dropping-particle":"","parse-names":false,"suffix":""},{"dropping-particle":"","family":"Sulfitri","given":"Virna","non-dropping-particle":"","parse-names":false,"suffix":""}],"container-title":"Jurnal Universitas Ibnu Sina","id":"ITEM-1","issue":"2019","issued":{"date-parts":[["2022"]]},"page":"13-29","title":"Determinan Kecurangan Laporan Keuangan Perusahaan Manufaktur Dengan Pendekatan Teori Fraud Pentagon dan Komite Audit","type":"article-journal"},"uris":["http://www.mendeley.com/documents/?uuid=2dc4cb0c-028e-4005-9d43-d820aaf3f862"]}],"mendeley":{"formattedCitation":"(Sagita &amp; Sulfitri, 2022)","manualFormatting":"Sagita &amp; Sulfitri, 2023)","plainTextFormattedCitation":"(Sagita &amp; Sulfitri, 2022)","previouslyFormattedCitation":"(Sagita &amp; Sulfitri, 2022)"},"properties":{"noteIndex":0},"schema":"https://github.com/citation-style-language/schema/raw/master/csl-citation.json"}</w:instrText>
      </w:r>
      <w:r w:rsidRPr="00425F2F">
        <w:rPr>
          <w:rFonts w:ascii="Book Antiqua" w:eastAsia="Calibri" w:hAnsi="Book Antiqua"/>
        </w:rPr>
        <w:fldChar w:fldCharType="separate"/>
      </w:r>
      <w:r w:rsidRPr="00425F2F">
        <w:rPr>
          <w:rFonts w:ascii="Book Antiqua" w:eastAsia="Calibri" w:hAnsi="Book Antiqua"/>
          <w:noProof/>
        </w:rPr>
        <w:t>Sagita &amp; Sulfitri, 2023)</w:t>
      </w:r>
      <w:r w:rsidRPr="00425F2F">
        <w:rPr>
          <w:rFonts w:ascii="Book Antiqua" w:eastAsia="Calibri" w:hAnsi="Book Antiqua"/>
        </w:rPr>
        <w:fldChar w:fldCharType="end"/>
      </w:r>
      <w:r w:rsidRPr="00425F2F">
        <w:rPr>
          <w:rFonts w:ascii="Book Antiqua" w:eastAsia="Calibri" w:hAnsi="Book Antiqua"/>
        </w:rPr>
        <w:t xml:space="preserve"> (</w:t>
      </w:r>
      <w:r w:rsidRPr="00425F2F">
        <w:rPr>
          <w:rFonts w:ascii="Book Antiqua" w:eastAsia="Calibri" w:hAnsi="Book Antiqua"/>
        </w:rPr>
        <w:fldChar w:fldCharType="begin" w:fldLock="1"/>
      </w:r>
      <w:r w:rsidRPr="00425F2F">
        <w:rPr>
          <w:rFonts w:ascii="Book Antiqua" w:eastAsia="Calibri" w:hAnsi="Book Antiqua"/>
        </w:rPr>
        <w:instrText>ADDIN CSL_CITATION {"citationItems":[{"id":"ITEM-1","itemData":{"DOI":"10.29313/.v0i0.30336","ISSN":"2460-6561","abstract":"This study aims to examine the audit quality and auditor switching on financial reporting. This study uses secondary data downloaded from the IDX website (www.idx.co.id) and IDNFinancials (www.idnfinancials.com) using 41 samples of consumer goods industry companies with an observation period of 2017-2020. By using logistic regression analysis, the results of audit quality research and auditor switching have no effect on financial reporting, this is indicated by the sig value. &gt; 0.05. This means the higher the audit quality, the lower the financial statements will be, while the more often the auditor switching is done, the company tends not to commit fraud.","author":[{"dropping-particle":"","family":"Hardiningsih","given":"Intan","non-dropping-particle":"","parse-names":false,"suffix":""},{"dropping-particle":"","family":"Purnamasari","given":"Pupung","non-dropping-particle":"","parse-names":false,"suffix":""}],"container-title":"Jurnal Bisnis dan Akuntansi","id":"ITEM-1","issue":"1","issued":{"date-parts":[["2021"]]},"page":"95-104","title":"Pengaruh Kualitas Audit dan Auditor Switching terhadap Kecurangan Pelaporan Keuangan","type":"article-journal","volume":"22"},"uris":["http://www.mendeley.com/documents/?uuid=89b4c94e-5d6a-4e0e-828e-463baa237260"]}],"mendeley":{"formattedCitation":"(Hardiningsih &amp; Purnamasari, 2021)","manualFormatting":"Hardiningsih &amp; Purnamasari,2021)","plainTextFormattedCitation":"(Hardiningsih &amp; Purnamasari, 2021)","previouslyFormattedCitation":"(Hardiningsih &amp; Purnamasari, 2021)"},"properties":{"noteIndex":0},"schema":"https://github.com/citation-style-language/schema/raw/master/csl-citation.json"}</w:instrText>
      </w:r>
      <w:r w:rsidRPr="00425F2F">
        <w:rPr>
          <w:rFonts w:ascii="Book Antiqua" w:eastAsia="Calibri" w:hAnsi="Book Antiqua"/>
        </w:rPr>
        <w:fldChar w:fldCharType="separate"/>
      </w:r>
      <w:r w:rsidRPr="00425F2F">
        <w:rPr>
          <w:rFonts w:ascii="Book Antiqua" w:eastAsia="Calibri" w:hAnsi="Book Antiqua"/>
          <w:noProof/>
        </w:rPr>
        <w:t>Hardiningsih &amp; Purnamasari,2021)</w:t>
      </w:r>
      <w:r w:rsidRPr="00425F2F">
        <w:rPr>
          <w:rFonts w:ascii="Book Antiqua" w:eastAsia="Calibri" w:hAnsi="Book Antiqua"/>
        </w:rPr>
        <w:fldChar w:fldCharType="end"/>
      </w:r>
      <w:r w:rsidRPr="00425F2F">
        <w:rPr>
          <w:rFonts w:ascii="Book Antiqua" w:eastAsia="Calibri" w:hAnsi="Book Antiqua"/>
        </w:rPr>
        <w:t>.</w:t>
      </w:r>
    </w:p>
    <w:p w14:paraId="58787B0E" w14:textId="77777777" w:rsidR="00F2050A" w:rsidRPr="00F2050A" w:rsidRDefault="00F2050A" w:rsidP="00F2050A">
      <w:pPr>
        <w:widowControl w:val="0"/>
        <w:pBdr>
          <w:top w:val="nil"/>
          <w:left w:val="nil"/>
          <w:bottom w:val="nil"/>
          <w:right w:val="nil"/>
          <w:between w:val="nil"/>
        </w:pBdr>
        <w:spacing w:line="240" w:lineRule="auto"/>
        <w:ind w:left="10"/>
        <w:rPr>
          <w:rFonts w:ascii="Book Antiqua" w:eastAsia="Book Antiqua" w:hAnsi="Book Antiqua" w:cs="Book Antiqua"/>
          <w:b/>
          <w:color w:val="000000"/>
          <w:sz w:val="24"/>
          <w:szCs w:val="24"/>
        </w:rPr>
      </w:pPr>
    </w:p>
    <w:p w14:paraId="00000039" w14:textId="12A525DC" w:rsidR="00206CA0" w:rsidRPr="00637063" w:rsidRDefault="000F04AD">
      <w:pPr>
        <w:widowControl w:val="0"/>
        <w:pBdr>
          <w:top w:val="nil"/>
          <w:left w:val="nil"/>
          <w:bottom w:val="nil"/>
          <w:right w:val="nil"/>
          <w:between w:val="nil"/>
        </w:pBdr>
        <w:spacing w:before="277" w:line="240" w:lineRule="auto"/>
        <w:ind w:left="11"/>
        <w:rPr>
          <w:rFonts w:ascii="Book Antiqua" w:eastAsia="Book Antiqua" w:hAnsi="Book Antiqua" w:cs="Book Antiqua"/>
          <w:b/>
          <w:color w:val="000000"/>
          <w:sz w:val="24"/>
          <w:szCs w:val="24"/>
        </w:rPr>
      </w:pPr>
      <w:r w:rsidRPr="00637063">
        <w:rPr>
          <w:rFonts w:ascii="Book Antiqua" w:eastAsia="Book Antiqua" w:hAnsi="Book Antiqua" w:cs="Book Antiqua"/>
          <w:b/>
          <w:color w:val="000000"/>
          <w:sz w:val="24"/>
          <w:szCs w:val="24"/>
        </w:rPr>
        <w:t xml:space="preserve">Pembahasan </w:t>
      </w:r>
    </w:p>
    <w:p w14:paraId="5D501A0C" w14:textId="759F4EEB" w:rsidR="00F2050A" w:rsidRPr="00637063" w:rsidRDefault="00F2050A" w:rsidP="00F2050A">
      <w:pPr>
        <w:tabs>
          <w:tab w:val="left" w:pos="567"/>
        </w:tabs>
        <w:autoSpaceDE w:val="0"/>
        <w:autoSpaceDN w:val="0"/>
        <w:adjustRightInd w:val="0"/>
        <w:jc w:val="both"/>
        <w:rPr>
          <w:rFonts w:ascii="Book Antiqua" w:eastAsia="Calibri" w:hAnsi="Book Antiqua"/>
          <w:b/>
          <w:bCs/>
          <w:sz w:val="24"/>
          <w:szCs w:val="24"/>
        </w:rPr>
      </w:pPr>
      <w:r w:rsidRPr="00637063">
        <w:rPr>
          <w:rFonts w:ascii="Book Antiqua" w:eastAsia="Calibri" w:hAnsi="Book Antiqua"/>
          <w:b/>
          <w:bCs/>
          <w:sz w:val="24"/>
          <w:szCs w:val="24"/>
        </w:rPr>
        <w:t>Analisis Deskriptif</w:t>
      </w:r>
    </w:p>
    <w:p w14:paraId="65042D07" w14:textId="77777777" w:rsidR="00F2050A" w:rsidRPr="00425F2F" w:rsidRDefault="00F2050A" w:rsidP="00F2050A">
      <w:pPr>
        <w:autoSpaceDE w:val="0"/>
        <w:autoSpaceDN w:val="0"/>
        <w:adjustRightInd w:val="0"/>
        <w:ind w:firstLine="567"/>
        <w:contextualSpacing/>
        <w:jc w:val="both"/>
        <w:rPr>
          <w:rFonts w:ascii="Book Antiqua" w:eastAsia="Calibri" w:hAnsi="Book Antiqua"/>
        </w:rPr>
      </w:pPr>
      <w:r w:rsidRPr="00425F2F">
        <w:rPr>
          <w:rFonts w:ascii="Book Antiqua" w:eastAsia="Calibri" w:hAnsi="Book Antiqua"/>
        </w:rPr>
        <w:t xml:space="preserve"> Analisis deskriptif dilakukan untuk menjawab rumusan masalah nomor 1 (satu) yaitu : Bagaimana Kualitas Audit, Komite Audit Dan Kecurangan Laporan Keuangan Pada Perusahaan Manufaktur Sektor Barang Konsumsi Primer Yang Terdaftar Di Bursa Efek Indonesia (BEI) tahun 2020 – 2023.</w:t>
      </w:r>
    </w:p>
    <w:p w14:paraId="6C404A3F" w14:textId="77777777" w:rsidR="00F2050A" w:rsidRPr="00816FE0" w:rsidRDefault="00F2050A" w:rsidP="00F2050A">
      <w:pPr>
        <w:autoSpaceDE w:val="0"/>
        <w:autoSpaceDN w:val="0"/>
        <w:adjustRightInd w:val="0"/>
        <w:ind w:firstLine="567"/>
        <w:contextualSpacing/>
        <w:jc w:val="both"/>
        <w:rPr>
          <w:rFonts w:ascii="Book Antiqua" w:eastAsia="Calibri" w:hAnsi="Book Antiqua"/>
        </w:rPr>
      </w:pPr>
      <w:r w:rsidRPr="00425F2F">
        <w:rPr>
          <w:rFonts w:ascii="Book Antiqua" w:eastAsia="Calibri" w:hAnsi="Book Antiqua"/>
        </w:rPr>
        <w:t>Kondisi kualitas audit, komite audit dan kecurangan laporan keuangan pada perusahaan manufaktur sektor barang konsumsi yang terdaftar di bursa efek Indonesia tahun 2020 – 2023:</w:t>
      </w:r>
      <w:bookmarkStart w:id="9" w:name="_Toc174507633"/>
    </w:p>
    <w:p w14:paraId="6D11A50A" w14:textId="3F9CCCF5" w:rsidR="00F2050A" w:rsidRPr="00040844" w:rsidRDefault="00F2050A" w:rsidP="00040844">
      <w:pPr>
        <w:jc w:val="center"/>
        <w:rPr>
          <w:rFonts w:ascii="Book Antiqua" w:eastAsia="Calibri" w:hAnsi="Book Antiqua"/>
          <w:b/>
          <w:bCs/>
          <w:sz w:val="20"/>
          <w:szCs w:val="20"/>
        </w:rPr>
      </w:pPr>
      <w:r w:rsidRPr="00040844">
        <w:rPr>
          <w:rFonts w:ascii="Book Antiqua" w:eastAsia="Calibri" w:hAnsi="Book Antiqua"/>
          <w:b/>
          <w:bCs/>
          <w:sz w:val="20"/>
          <w:szCs w:val="20"/>
        </w:rPr>
        <w:t>Tabel 7</w:t>
      </w:r>
      <w:r w:rsidR="00040844" w:rsidRPr="00040844">
        <w:rPr>
          <w:rFonts w:ascii="Book Antiqua" w:eastAsia="Calibri" w:hAnsi="Book Antiqua"/>
          <w:b/>
          <w:bCs/>
          <w:sz w:val="20"/>
          <w:szCs w:val="20"/>
        </w:rPr>
        <w:t>.</w:t>
      </w:r>
      <w:r w:rsidRPr="00040844">
        <w:rPr>
          <w:rFonts w:ascii="Book Antiqua" w:eastAsia="Calibri" w:hAnsi="Book Antiqua"/>
          <w:b/>
          <w:bCs/>
          <w:sz w:val="20"/>
          <w:szCs w:val="20"/>
        </w:rPr>
        <w:t xml:space="preserve"> Statistik Deskriptif</w:t>
      </w:r>
      <w:bookmarkEnd w:id="9"/>
    </w:p>
    <w:p w14:paraId="58F555DC" w14:textId="2F66CB5B" w:rsidR="00F2050A" w:rsidRPr="00425F2F" w:rsidRDefault="00F2050A" w:rsidP="00F2050A">
      <w:pPr>
        <w:spacing w:after="120"/>
        <w:jc w:val="center"/>
        <w:rPr>
          <w:rFonts w:ascii="Book Antiqua" w:eastAsia="Calibri" w:hAnsi="Book Antiqua"/>
        </w:rPr>
      </w:pPr>
      <w:r w:rsidRPr="00425F2F">
        <w:rPr>
          <w:rFonts w:ascii="Book Antiqua" w:hAnsi="Book Antiqua"/>
          <w:noProof/>
        </w:rPr>
        <mc:AlternateContent>
          <mc:Choice Requires="wps">
            <w:drawing>
              <wp:anchor distT="0" distB="0" distL="114300" distR="114300" simplePos="0" relativeHeight="251666432" behindDoc="0" locked="0" layoutInCell="1" allowOverlap="1" wp14:anchorId="4D9DFF5F" wp14:editId="2ACDACB1">
                <wp:simplePos x="0" y="0"/>
                <wp:positionH relativeFrom="margin">
                  <wp:align>center</wp:align>
                </wp:positionH>
                <wp:positionV relativeFrom="paragraph">
                  <wp:posOffset>12065</wp:posOffset>
                </wp:positionV>
                <wp:extent cx="3790950" cy="2566035"/>
                <wp:effectExtent l="0" t="0" r="19050" b="2476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90950" cy="25660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3F58B" id="Rectangle 63" o:spid="_x0000_s1026" style="position:absolute;margin-left:0;margin-top:.95pt;width:298.5pt;height:202.0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" filled="f" strokecolor="windowText" strokeweight="1pt">
                <v:path arrowok="t"/>
                <w10:wrap anchorx="margin"/>
              </v:rect>
            </w:pict>
          </mc:Fallback>
        </mc:AlternateContent>
      </w:r>
      <w:r w:rsidRPr="00425F2F">
        <w:rPr>
          <w:rFonts w:ascii="Book Antiqua" w:hAnsi="Book Antiqua"/>
          <w:noProof/>
        </w:rPr>
        <mc:AlternateContent>
          <mc:Choice Requires="wps">
            <w:drawing>
              <wp:anchor distT="0" distB="0" distL="114300" distR="114300" simplePos="0" relativeHeight="251667456" behindDoc="0" locked="0" layoutInCell="1" allowOverlap="1" wp14:anchorId="415AAF29" wp14:editId="57742FE0">
                <wp:simplePos x="0" y="0"/>
                <wp:positionH relativeFrom="column">
                  <wp:posOffset>2287270</wp:posOffset>
                </wp:positionH>
                <wp:positionV relativeFrom="paragraph">
                  <wp:posOffset>30480</wp:posOffset>
                </wp:positionV>
                <wp:extent cx="2122170" cy="257175"/>
                <wp:effectExtent l="0" t="0" r="0" b="952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170" cy="257175"/>
                        </a:xfrm>
                        <a:prstGeom prst="rect">
                          <a:avLst/>
                        </a:prstGeom>
                        <a:solidFill>
                          <a:sysClr val="window" lastClr="FFFFFF"/>
                        </a:solidFill>
                        <a:ln w="6350">
                          <a:noFill/>
                        </a:ln>
                      </wps:spPr>
                      <wps:txbx>
                        <w:txbxContent>
                          <w:p w14:paraId="17A54569" w14:textId="77777777" w:rsidR="00F2050A" w:rsidRPr="00331944" w:rsidRDefault="00F2050A" w:rsidP="00F2050A">
                            <w:pPr>
                              <w:rPr>
                                <w:b/>
                                <w:bCs/>
                              </w:rPr>
                            </w:pPr>
                            <w:r w:rsidRPr="00331944">
                              <w:t xml:space="preserve">    </w:t>
                            </w:r>
                            <w:r>
                              <w:t xml:space="preserve">    </w:t>
                            </w:r>
                            <w:r w:rsidRPr="00331944">
                              <w:rPr>
                                <w:b/>
                                <w:bCs/>
                              </w:rPr>
                              <w:t>X</w:t>
                            </w:r>
                            <w:r w:rsidRPr="00331944">
                              <w:rPr>
                                <w:b/>
                                <w:bCs/>
                                <w:vertAlign w:val="subscript"/>
                              </w:rPr>
                              <w:t>1</w:t>
                            </w:r>
                            <w:r w:rsidRPr="00331944">
                              <w:rPr>
                                <w:b/>
                                <w:bCs/>
                              </w:rPr>
                              <w:t xml:space="preserve">                   X</w:t>
                            </w:r>
                            <w:r w:rsidRPr="00331944">
                              <w:rPr>
                                <w:b/>
                                <w:bCs/>
                                <w:vertAlign w:val="subscript"/>
                              </w:rPr>
                              <w:t xml:space="preserve">2                     </w:t>
                            </w:r>
                            <w:r>
                              <w:rPr>
                                <w:b/>
                                <w:bCs/>
                                <w:vertAlign w:val="subscript"/>
                              </w:rPr>
                              <w:t xml:space="preserve">    </w:t>
                            </w:r>
                            <w:r w:rsidRPr="00331944">
                              <w:rPr>
                                <w:b/>
                                <w:bCs/>
                                <w:vertAlign w:val="subscript"/>
                              </w:rPr>
                              <w:t xml:space="preserve">         </w:t>
                            </w:r>
                            <w:r w:rsidRPr="00331944">
                              <w:rPr>
                                <w:b/>
                                <w:bCs/>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5AAF29" id="_x0000_t202" coordsize="21600,21600" o:spt="202" path="m,l,21600r21600,l21600,xe">
                <v:stroke joinstyle="miter"/>
                <v:path gradientshapeok="t" o:connecttype="rect"/>
              </v:shapetype>
              <v:shape id="Text Box 76" o:spid="_x0000_s1026" type="#_x0000_t202" style="position:absolute;left:0;text-align:left;margin-left:180.1pt;margin-top:2.4pt;width:167.1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" fillcolor="window" stroked="f" strokeweight=".5pt">
                <v:textbox>
                  <w:txbxContent>
                    <w:p w14:paraId="17A54569" w14:textId="77777777" w:rsidR="00F2050A" w:rsidRPr="00331944" w:rsidRDefault="00F2050A" w:rsidP="00F2050A">
                      <w:pPr>
                        <w:rPr>
                          <w:b/>
                          <w:bCs/>
                        </w:rPr>
                      </w:pPr>
                      <w:r w:rsidRPr="00331944">
                        <w:t xml:space="preserve">    </w:t>
                      </w:r>
                      <w:r>
                        <w:t xml:space="preserve">    </w:t>
                      </w:r>
                      <w:r w:rsidRPr="00331944">
                        <w:rPr>
                          <w:b/>
                          <w:bCs/>
                        </w:rPr>
                        <w:t>X</w:t>
                      </w:r>
                      <w:r w:rsidRPr="00331944">
                        <w:rPr>
                          <w:b/>
                          <w:bCs/>
                          <w:vertAlign w:val="subscript"/>
                        </w:rPr>
                        <w:t>1</w:t>
                      </w:r>
                      <w:r w:rsidRPr="00331944">
                        <w:rPr>
                          <w:b/>
                          <w:bCs/>
                        </w:rPr>
                        <w:t xml:space="preserve">                   X</w:t>
                      </w:r>
                      <w:r w:rsidRPr="00331944">
                        <w:rPr>
                          <w:b/>
                          <w:bCs/>
                          <w:vertAlign w:val="subscript"/>
                        </w:rPr>
                        <w:t xml:space="preserve">2                     </w:t>
                      </w:r>
                      <w:r>
                        <w:rPr>
                          <w:b/>
                          <w:bCs/>
                          <w:vertAlign w:val="subscript"/>
                        </w:rPr>
                        <w:t xml:space="preserve">    </w:t>
                      </w:r>
                      <w:r w:rsidRPr="00331944">
                        <w:rPr>
                          <w:b/>
                          <w:bCs/>
                          <w:vertAlign w:val="subscript"/>
                        </w:rPr>
                        <w:t xml:space="preserve">         </w:t>
                      </w:r>
                      <w:r w:rsidRPr="00331944">
                        <w:rPr>
                          <w:b/>
                          <w:bCs/>
                        </w:rPr>
                        <w:t>Y</w:t>
                      </w:r>
                    </w:p>
                  </w:txbxContent>
                </v:textbox>
              </v:shape>
            </w:pict>
          </mc:Fallback>
        </mc:AlternateContent>
      </w:r>
      <w:bookmarkStart w:id="10" w:name="_Hlk174338479"/>
    </w:p>
    <w:p w14:paraId="56EBC20C" w14:textId="1D0BA94C" w:rsidR="00F2050A" w:rsidRPr="00425F2F" w:rsidRDefault="00F2050A" w:rsidP="00F2050A">
      <w:pPr>
        <w:spacing w:after="120"/>
        <w:jc w:val="center"/>
        <w:rPr>
          <w:rFonts w:ascii="Book Antiqua" w:eastAsia="Calibri" w:hAnsi="Book Antiqua"/>
        </w:rPr>
      </w:pPr>
      <w:r w:rsidRPr="00425F2F">
        <w:rPr>
          <w:rFonts w:ascii="Book Antiqua" w:eastAsia="Calibri" w:hAnsi="Book Antiqua"/>
          <w:noProof/>
        </w:rPr>
        <w:drawing>
          <wp:inline distT="0" distB="0" distL="0" distR="0" wp14:anchorId="4EFE94F4" wp14:editId="6C1FDA6E">
            <wp:extent cx="3238500" cy="2085975"/>
            <wp:effectExtent l="19050" t="19050" r="19050" b="285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0" cy="2085975"/>
                    </a:xfrm>
                    <a:prstGeom prst="rect">
                      <a:avLst/>
                    </a:prstGeom>
                    <a:noFill/>
                    <a:ln w="12700" cmpd="sng">
                      <a:solidFill>
                        <a:srgbClr val="000000"/>
                      </a:solidFill>
                      <a:miter lim="800000"/>
                      <a:headEnd/>
                      <a:tailEnd/>
                    </a:ln>
                    <a:effectLst/>
                  </pic:spPr>
                </pic:pic>
              </a:graphicData>
            </a:graphic>
          </wp:inline>
        </w:drawing>
      </w:r>
      <w:bookmarkEnd w:id="10"/>
    </w:p>
    <w:p w14:paraId="3EA2FF06" w14:textId="77777777" w:rsidR="00040844" w:rsidRDefault="00040844" w:rsidP="00F2050A">
      <w:pPr>
        <w:autoSpaceDE w:val="0"/>
        <w:autoSpaceDN w:val="0"/>
        <w:adjustRightInd w:val="0"/>
        <w:ind w:firstLine="567"/>
        <w:jc w:val="both"/>
        <w:rPr>
          <w:rFonts w:ascii="Book Antiqua" w:hAnsi="Book Antiqua"/>
          <w:color w:val="000000"/>
        </w:rPr>
      </w:pPr>
    </w:p>
    <w:p w14:paraId="2D801A21" w14:textId="7D6FA1E6" w:rsidR="00F2050A" w:rsidRPr="00425F2F" w:rsidRDefault="00F2050A" w:rsidP="00F2050A">
      <w:pPr>
        <w:autoSpaceDE w:val="0"/>
        <w:autoSpaceDN w:val="0"/>
        <w:adjustRightInd w:val="0"/>
        <w:ind w:firstLine="567"/>
        <w:jc w:val="both"/>
        <w:rPr>
          <w:rFonts w:ascii="Book Antiqua" w:hAnsi="Book Antiqua"/>
          <w:color w:val="000000"/>
        </w:rPr>
      </w:pPr>
      <w:r w:rsidRPr="00425F2F">
        <w:rPr>
          <w:rFonts w:ascii="Book Antiqua" w:hAnsi="Book Antiqua"/>
          <w:color w:val="000000"/>
        </w:rPr>
        <w:t>Nilai rata-rata (mean) kualitas audit perusahaan manufaktur sektor barang konsumsi primer tahun 2020 – 2023 secara keseluruhan sebesar 0,42 atau 42%. Hasil tersebut menunjukkan bahwa jumlah staf atau auditor pada KAP sebanyak 42% sudah bersertifikasi akuntan publik. Tetapi kompetensi staf dari Kantor Akuntan Publik masih didominasi oleh auditor atau staf lainnya yang belum memiliki sertifikasi dari Institut Akuntan Publik Indonesia (IAPI).</w:t>
      </w:r>
    </w:p>
    <w:p w14:paraId="267740AD" w14:textId="4F4FBE51" w:rsidR="00F2050A" w:rsidRPr="00425F2F" w:rsidRDefault="00F2050A" w:rsidP="00F2050A">
      <w:pPr>
        <w:autoSpaceDE w:val="0"/>
        <w:autoSpaceDN w:val="0"/>
        <w:adjustRightInd w:val="0"/>
        <w:ind w:firstLine="567"/>
        <w:jc w:val="both"/>
        <w:rPr>
          <w:rFonts w:ascii="Book Antiqua" w:hAnsi="Book Antiqua"/>
          <w:color w:val="000000"/>
        </w:rPr>
      </w:pPr>
      <w:r w:rsidRPr="00425F2F">
        <w:rPr>
          <w:rFonts w:ascii="Book Antiqua" w:hAnsi="Book Antiqua"/>
          <w:color w:val="000000"/>
        </w:rPr>
        <w:t xml:space="preserve">Nilai rata-rata komite audit secara keseluruhan pada perusahaan manufaktur sektor barang konsumsi primer tahun 2020 – 2023 sebesar 0,36 atau 36%. Hasil tersebut menunjukkan bahwa jumlah komisaris indepeden dan pihak independen yang menjadi komite audit berjumlah 36%. Sebagaimana yang ditetapkan didalam peraturan OJK Nomor 55 POJK.03 </w:t>
      </w:r>
      <w:r w:rsidRPr="00425F2F">
        <w:rPr>
          <w:rFonts w:ascii="Book Antiqua" w:hAnsi="Book Antiqua"/>
          <w:color w:val="000000"/>
        </w:rPr>
        <w:lastRenderedPageBreak/>
        <w:t>Pasal 41</w:t>
      </w:r>
      <w:r w:rsidR="00637063">
        <w:rPr>
          <w:rFonts w:ascii="Book Antiqua" w:hAnsi="Book Antiqua"/>
          <w:color w:val="000000"/>
        </w:rPr>
        <w:t xml:space="preserve"> </w:t>
      </w:r>
      <w:r w:rsidRPr="00425F2F">
        <w:rPr>
          <w:rFonts w:ascii="Book Antiqua" w:hAnsi="Book Antiqua"/>
          <w:color w:val="000000"/>
        </w:rPr>
        <w:t xml:space="preserve">ayat 4, komisaris Independen dan pihak Independen yang menjadi anggota komite audit paling sedikit berjumlah 51% (lima puluh satu persen) dari jumlah anggota komite audit. Hal tersebut membuktikan bahwa perusahaan manufaktur sektor barang konsumsi primer tahun 2020 - 2023, rata-rata belum mencapai persentase sesuai dengan peraturan. </w:t>
      </w:r>
    </w:p>
    <w:p w14:paraId="47F8FAC6" w14:textId="77777777" w:rsidR="00F2050A" w:rsidRPr="00425F2F" w:rsidRDefault="00F2050A" w:rsidP="00F2050A">
      <w:pPr>
        <w:autoSpaceDE w:val="0"/>
        <w:autoSpaceDN w:val="0"/>
        <w:adjustRightInd w:val="0"/>
        <w:ind w:firstLine="567"/>
        <w:jc w:val="both"/>
        <w:rPr>
          <w:rFonts w:ascii="Book Antiqua" w:hAnsi="Book Antiqua"/>
          <w:color w:val="000000"/>
        </w:rPr>
      </w:pPr>
      <w:r w:rsidRPr="00425F2F">
        <w:rPr>
          <w:rFonts w:ascii="Book Antiqua" w:hAnsi="Book Antiqua"/>
          <w:color w:val="000000"/>
        </w:rPr>
        <w:t xml:space="preserve">Nilai rata-rata (mean) secara keseluruhan pada kecurangan laporan keuangan perusahaan manufaktur sektor barang konsumsi primer tahun 2020 – 2023 adalah 5,56. Sehingga jika dilihat dari nilai </w:t>
      </w:r>
      <w:r w:rsidRPr="00425F2F">
        <w:rPr>
          <w:rFonts w:ascii="Book Antiqua" w:hAnsi="Book Antiqua"/>
          <w:i/>
          <w:iCs/>
          <w:color w:val="000000"/>
        </w:rPr>
        <w:t>m-score</w:t>
      </w:r>
      <w:r w:rsidRPr="00425F2F">
        <w:rPr>
          <w:rFonts w:ascii="Book Antiqua" w:hAnsi="Book Antiqua"/>
          <w:color w:val="000000"/>
        </w:rPr>
        <w:t xml:space="preserve">, rata-rata sampel penelitian terindikasi melakukan kecurangan laporan keuangan atau sebagai manipulator. </w:t>
      </w:r>
    </w:p>
    <w:p w14:paraId="35B9542C" w14:textId="77777777" w:rsidR="00F2050A" w:rsidRPr="00425F2F" w:rsidRDefault="00F2050A" w:rsidP="00F2050A">
      <w:pPr>
        <w:tabs>
          <w:tab w:val="left" w:pos="567"/>
        </w:tabs>
        <w:autoSpaceDE w:val="0"/>
        <w:autoSpaceDN w:val="0"/>
        <w:adjustRightInd w:val="0"/>
        <w:jc w:val="both"/>
        <w:rPr>
          <w:rFonts w:ascii="Book Antiqua" w:eastAsia="Calibri" w:hAnsi="Book Antiqua"/>
          <w:b/>
          <w:bCs/>
        </w:rPr>
      </w:pPr>
    </w:p>
    <w:p w14:paraId="21DEF873" w14:textId="0E1E566F" w:rsidR="00F2050A" w:rsidRPr="00637063" w:rsidRDefault="00F2050A" w:rsidP="00F2050A">
      <w:pPr>
        <w:tabs>
          <w:tab w:val="left" w:pos="567"/>
        </w:tabs>
        <w:autoSpaceDE w:val="0"/>
        <w:autoSpaceDN w:val="0"/>
        <w:adjustRightInd w:val="0"/>
        <w:jc w:val="both"/>
        <w:rPr>
          <w:rFonts w:ascii="Book Antiqua" w:eastAsia="Calibri" w:hAnsi="Book Antiqua"/>
          <w:b/>
          <w:bCs/>
          <w:sz w:val="24"/>
          <w:szCs w:val="24"/>
        </w:rPr>
      </w:pPr>
      <w:r w:rsidRPr="00637063">
        <w:rPr>
          <w:rFonts w:ascii="Book Antiqua" w:eastAsia="Calibri" w:hAnsi="Book Antiqua"/>
          <w:b/>
          <w:bCs/>
          <w:sz w:val="24"/>
          <w:szCs w:val="24"/>
        </w:rPr>
        <w:t>Analisis Verifikatif</w:t>
      </w:r>
    </w:p>
    <w:p w14:paraId="01EE0CCD" w14:textId="77777777" w:rsidR="00F2050A" w:rsidRPr="00425F2F" w:rsidRDefault="00F2050A" w:rsidP="00F2050A">
      <w:pPr>
        <w:tabs>
          <w:tab w:val="left" w:pos="567"/>
        </w:tabs>
        <w:autoSpaceDE w:val="0"/>
        <w:autoSpaceDN w:val="0"/>
        <w:adjustRightInd w:val="0"/>
        <w:ind w:firstLine="567"/>
        <w:jc w:val="both"/>
        <w:rPr>
          <w:rFonts w:ascii="Book Antiqua" w:eastAsia="Calibri" w:hAnsi="Book Antiqua"/>
          <w:b/>
          <w:bCs/>
        </w:rPr>
      </w:pPr>
      <w:r w:rsidRPr="00425F2F">
        <w:rPr>
          <w:rFonts w:ascii="Book Antiqua" w:eastAsia="Calibri" w:hAnsi="Book Antiqua"/>
        </w:rPr>
        <w:t>Analisis verifikatif dilakukan untuk menjawab rumusan masalah nomor 2 (dua) sampai dengan nomor 4 (empat), dilakukan dengan menggunakan analisis regresi data panel melalui program Eviews 12.</w:t>
      </w:r>
    </w:p>
    <w:p w14:paraId="246DD0B8" w14:textId="77777777" w:rsidR="00F2050A" w:rsidRPr="00425F2F" w:rsidRDefault="00F2050A" w:rsidP="00F2050A">
      <w:pPr>
        <w:numPr>
          <w:ilvl w:val="0"/>
          <w:numId w:val="4"/>
        </w:numPr>
        <w:spacing w:line="240" w:lineRule="auto"/>
        <w:ind w:left="567" w:hanging="425"/>
        <w:contextualSpacing/>
        <w:jc w:val="both"/>
        <w:rPr>
          <w:rFonts w:ascii="Book Antiqua" w:eastAsia="Calibri" w:hAnsi="Book Antiqua"/>
          <w:bCs/>
        </w:rPr>
      </w:pPr>
      <w:r w:rsidRPr="00425F2F">
        <w:rPr>
          <w:rFonts w:ascii="Book Antiqua" w:eastAsia="Calibri" w:hAnsi="Book Antiqua"/>
          <w:bCs/>
        </w:rPr>
        <w:t xml:space="preserve">Berdasarkan hasil penelitian besarnya pengaruh variabel independen secara bersama-sama terhadap variabel dependen dapat dilihat dari </w:t>
      </w:r>
      <w:r w:rsidRPr="00425F2F">
        <w:rPr>
          <w:rFonts w:ascii="Book Antiqua" w:eastAsia="Calibri" w:hAnsi="Book Antiqua"/>
        </w:rPr>
        <w:t>nilai F</w:t>
      </w:r>
      <w:r w:rsidRPr="00425F2F">
        <w:rPr>
          <w:rFonts w:ascii="Book Antiqua" w:eastAsia="Calibri" w:hAnsi="Book Antiqua"/>
          <w:vertAlign w:val="subscript"/>
        </w:rPr>
        <w:t>hitung</w:t>
      </w:r>
      <w:r w:rsidRPr="00425F2F">
        <w:rPr>
          <w:rFonts w:ascii="Book Antiqua" w:eastAsia="Calibri" w:hAnsi="Book Antiqua"/>
        </w:rPr>
        <w:t xml:space="preserve"> sebesar 3,249633 dan F</w:t>
      </w:r>
      <w:r w:rsidRPr="00425F2F">
        <w:rPr>
          <w:rFonts w:ascii="Book Antiqua" w:eastAsia="Calibri" w:hAnsi="Book Antiqua"/>
          <w:vertAlign w:val="subscript"/>
        </w:rPr>
        <w:t xml:space="preserve">tabel </w:t>
      </w:r>
      <w:r w:rsidRPr="00425F2F">
        <w:rPr>
          <w:rFonts w:ascii="Book Antiqua" w:eastAsia="Calibri" w:hAnsi="Book Antiqua"/>
        </w:rPr>
        <w:t>3,034. Maka dapat disimpulkan bahwa F</w:t>
      </w:r>
      <w:r w:rsidRPr="00425F2F">
        <w:rPr>
          <w:rFonts w:ascii="Book Antiqua" w:eastAsia="Calibri" w:hAnsi="Book Antiqua"/>
          <w:vertAlign w:val="subscript"/>
        </w:rPr>
        <w:t>hitung</w:t>
      </w:r>
      <w:r w:rsidRPr="00425F2F">
        <w:rPr>
          <w:rFonts w:ascii="Book Antiqua" w:eastAsia="Calibri" w:hAnsi="Book Antiqua"/>
        </w:rPr>
        <w:t xml:space="preserve"> lebih besar dari F</w:t>
      </w:r>
      <w:r w:rsidRPr="00425F2F">
        <w:rPr>
          <w:rFonts w:ascii="Book Antiqua" w:eastAsia="Calibri" w:hAnsi="Book Antiqua"/>
          <w:vertAlign w:val="subscript"/>
        </w:rPr>
        <w:t xml:space="preserve">tabel </w:t>
      </w:r>
      <w:r w:rsidRPr="00425F2F">
        <w:rPr>
          <w:rFonts w:ascii="Book Antiqua" w:eastAsia="Calibri" w:hAnsi="Book Antiqua"/>
        </w:rPr>
        <w:t>(3,249633 &gt; 3,034). Nilai probabilitas F sebesar 0,040523 artinya lebih kecil dari tingkat signifikansi 0,05 (0,040523 &lt; 0,05), maka dengan demikian H</w:t>
      </w:r>
      <w:r w:rsidRPr="00425F2F">
        <w:rPr>
          <w:rFonts w:ascii="Book Antiqua" w:eastAsia="Calibri" w:hAnsi="Book Antiqua"/>
          <w:vertAlign w:val="subscript"/>
        </w:rPr>
        <w:t xml:space="preserve">0 </w:t>
      </w:r>
      <w:r w:rsidRPr="00425F2F">
        <w:rPr>
          <w:rFonts w:ascii="Book Antiqua" w:eastAsia="Calibri" w:hAnsi="Book Antiqua"/>
        </w:rPr>
        <w:t>ditolak. Hal ini menunjukkan bahwa secara bersama-sama variabel kualitas audit dan komite audit mempengaruhi kecurangan laporan keuangan.</w:t>
      </w:r>
    </w:p>
    <w:p w14:paraId="23ECD7D3" w14:textId="77777777" w:rsidR="00F2050A" w:rsidRPr="00425F2F" w:rsidRDefault="00F2050A" w:rsidP="00F2050A">
      <w:pPr>
        <w:ind w:left="567"/>
        <w:contextualSpacing/>
        <w:jc w:val="both"/>
        <w:rPr>
          <w:rFonts w:ascii="Book Antiqua" w:eastAsia="Calibri" w:hAnsi="Book Antiqua"/>
        </w:rPr>
      </w:pPr>
      <w:r w:rsidRPr="00425F2F">
        <w:rPr>
          <w:rFonts w:ascii="Book Antiqua" w:eastAsia="Calibri" w:hAnsi="Book Antiqua"/>
          <w:bCs/>
        </w:rPr>
        <w:t xml:space="preserve">Hasil penelitian sejalan dengan </w:t>
      </w:r>
      <w:r w:rsidRPr="00425F2F">
        <w:rPr>
          <w:rFonts w:ascii="Book Antiqua" w:eastAsia="Calibri" w:hAnsi="Book Antiqua"/>
        </w:rPr>
        <w:t xml:space="preserve">penelitian </w:t>
      </w:r>
      <w:r w:rsidRPr="00425F2F">
        <w:rPr>
          <w:rFonts w:ascii="Book Antiqua" w:eastAsia="Calibri" w:hAnsi="Book Antiqua"/>
        </w:rPr>
        <w:fldChar w:fldCharType="begin" w:fldLock="1"/>
      </w:r>
      <w:r w:rsidRPr="00425F2F">
        <w:rPr>
          <w:rFonts w:ascii="Book Antiqua" w:eastAsia="Calibri" w:hAnsi="Book Antiqua"/>
        </w:rPr>
        <w:instrText>ADDIN CSL_CITATION {"citationItems":[{"id":"ITEM-1","itemData":{"DOI":"10.5281/zenodo.10866033","abstract":"This study investigates the impact of four independent variables, namely Audit Committee, Audit Quality, Financial Stability, and Financial Target, on the dependent variable Financial Statement Fraud. The sample was selected from the population of transportation companies listed on the Indonesia Stock Exchange (IDX) during the period 2021-2022 using purposive sampling method. Through the application of panel data regression analysis, this study has determined that the Audit Committee, Audit Quality, and Financial Stability significantly influence the prevention of Financial Statement Fraud in transportation companies listed on the IDX during the studied period. The findings indicate that an effective Audit Committee and high Audit Quality are crucial in reducing the risk of financial statement fraud by maintaining the integrity and reliability of financial statements. Additionally, Financial Stability contributes to agency dynamics that discourage financial statement fraud. Meanwhile, the variable Financial Target did not have a significant effect on Financial Statement Fraud, indicating that the targets set by the company do not directly contribute to the occurrence of financial statement fraud. These results suggest the importance of the role of internal and external audits in overseeing the integrity of financial statements and emphasize the need for financial stability to reduce the risk of financial statement fraud in the transportation sector.","author":[{"dropping-particle":"","family":"Dinillah","given":"Syifa","non-dropping-particle":"","parse-names":false,"suffix":""},{"dropping-particle":"","family":"Djamil","given":"Nasrullah","non-dropping-particle":"","parse-names":false,"suffix":""}],"container-title":"Jurnal Ahkam Wa Iqtishad (JAWI)","id":"ITEM-1","issue":"1","issued":{"date-parts":[["2024"]]},"page":"317-329","title":"Pengaruh Audit Committee, Audit Quality, Financial Stability dan Financial Target Terhadap Financial Statement Fraud","type":"article-journal","volume":"2"},"uris":["http://www.mendeley.com/documents/?uuid=17a108de-b82e-42d8-809e-e4ee76277f69"]}],"mendeley":{"formattedCitation":"(Dinillah &amp; Djamil, 2024)","manualFormatting":"Dinillah &amp; Djamil (2024)","plainTextFormattedCitation":"(Dinillah &amp; Djamil, 2024)","previouslyFormattedCitation":"(Dinillah &amp; Djamil, 2024)"},"properties":{"noteIndex":0},"schema":"https://github.com/citation-style-language/schema/raw/master/csl-citation.json"}</w:instrText>
      </w:r>
      <w:r w:rsidRPr="00425F2F">
        <w:rPr>
          <w:rFonts w:ascii="Book Antiqua" w:eastAsia="Calibri" w:hAnsi="Book Antiqua"/>
        </w:rPr>
        <w:fldChar w:fldCharType="separate"/>
      </w:r>
      <w:r w:rsidRPr="00425F2F">
        <w:rPr>
          <w:rFonts w:ascii="Book Antiqua" w:eastAsia="Calibri" w:hAnsi="Book Antiqua"/>
          <w:noProof/>
        </w:rPr>
        <w:t>Dinillah &amp; Djamil (2024)</w:t>
      </w:r>
      <w:r w:rsidRPr="00425F2F">
        <w:rPr>
          <w:rFonts w:ascii="Book Antiqua" w:eastAsia="Calibri" w:hAnsi="Book Antiqua"/>
        </w:rPr>
        <w:fldChar w:fldCharType="end"/>
      </w:r>
      <w:r w:rsidRPr="00425F2F">
        <w:rPr>
          <w:rFonts w:ascii="Book Antiqua" w:eastAsia="Calibri" w:hAnsi="Book Antiqua"/>
        </w:rPr>
        <w:t>, dimana kualitas audit dan komite audit berpengaruh terhadap kecurangan laporan keuangan. Semakin tingginya kualitas audit dan komite audit, maka akan mengurangi kecurangan laporan keuangan yang dilakukan oleh manajemen perusahaan.</w:t>
      </w:r>
    </w:p>
    <w:p w14:paraId="50206DE0" w14:textId="77777777" w:rsidR="00F2050A" w:rsidRPr="00425F2F" w:rsidRDefault="00F2050A" w:rsidP="00F2050A">
      <w:pPr>
        <w:ind w:left="567"/>
        <w:contextualSpacing/>
        <w:jc w:val="both"/>
        <w:rPr>
          <w:rFonts w:ascii="Book Antiqua" w:eastAsia="Calibri" w:hAnsi="Book Antiqua"/>
          <w:bCs/>
        </w:rPr>
      </w:pPr>
      <w:r w:rsidRPr="00425F2F">
        <w:rPr>
          <w:rFonts w:ascii="Book Antiqua" w:eastAsia="Calibri" w:hAnsi="Book Antiqua"/>
          <w:bCs/>
        </w:rPr>
        <w:t>Dalam penelitian ini salah satunya adalah PT. Indofood CBP Sukses Makmur Tbk (ICBP). selama tahun 2020-2023 memiliki kualitas audit rata-rata sebesar 0,52 atau 52% dan komite audit rata-rata sebesar 0,507 atau 51%. Dalam hal ini nilai kualitas audit dan komite audit PT. Indofood CBP Sukses Tbk (ICBP) berpengaruh terhadap nilai kecurangan laporan keuangan, dimana PT. Indofood CBP Sukses Makmur Tbk. sepanjang tahun 2020-2023 tidak pernah terindikasi melakukan kecurangan laporan keuangan atau sebagai non manipulator dengan nilai rata-rata -2,65 &lt; -2,22.</w:t>
      </w:r>
    </w:p>
    <w:p w14:paraId="07241B5F" w14:textId="77777777" w:rsidR="00F2050A" w:rsidRPr="00425F2F" w:rsidRDefault="00F2050A" w:rsidP="00F2050A">
      <w:pPr>
        <w:numPr>
          <w:ilvl w:val="0"/>
          <w:numId w:val="4"/>
        </w:numPr>
        <w:spacing w:line="240" w:lineRule="auto"/>
        <w:ind w:left="567" w:hanging="425"/>
        <w:contextualSpacing/>
        <w:jc w:val="both"/>
        <w:rPr>
          <w:rFonts w:ascii="Book Antiqua" w:eastAsia="Calibri" w:hAnsi="Book Antiqua"/>
          <w:bCs/>
        </w:rPr>
      </w:pPr>
      <w:r w:rsidRPr="00425F2F">
        <w:rPr>
          <w:rFonts w:ascii="Book Antiqua" w:eastAsia="Calibri" w:hAnsi="Book Antiqua"/>
          <w:bCs/>
        </w:rPr>
        <w:t xml:space="preserve">Berdasarkan hasil penelitian besarnya pengaruh variabel independen secara parsial terhadap variabel dependen dapat dilihat dari </w:t>
      </w:r>
      <w:r w:rsidRPr="00425F2F">
        <w:rPr>
          <w:rFonts w:ascii="Book Antiqua" w:eastAsia="Calibri" w:hAnsi="Book Antiqua"/>
        </w:rPr>
        <w:t>hasil uji t pada variabel Kualitas Audit (X1) diperoleh nilai t</w:t>
      </w:r>
      <w:r w:rsidRPr="00425F2F">
        <w:rPr>
          <w:rFonts w:ascii="Book Antiqua" w:eastAsia="Calibri" w:hAnsi="Book Antiqua"/>
          <w:vertAlign w:val="subscript"/>
        </w:rPr>
        <w:t>hitung</w:t>
      </w:r>
      <w:r w:rsidRPr="00425F2F">
        <w:rPr>
          <w:rFonts w:ascii="Book Antiqua" w:eastAsia="Calibri" w:hAnsi="Book Antiqua"/>
        </w:rPr>
        <w:t xml:space="preserve"> sebesar 2,483 lebih besar dari t</w:t>
      </w:r>
      <w:r w:rsidRPr="00425F2F">
        <w:rPr>
          <w:rFonts w:ascii="Book Antiqua" w:eastAsia="Calibri" w:hAnsi="Book Antiqua"/>
          <w:vertAlign w:val="subscript"/>
        </w:rPr>
        <w:t>tabel</w:t>
      </w:r>
      <w:r w:rsidRPr="00425F2F">
        <w:rPr>
          <w:rFonts w:ascii="Book Antiqua" w:eastAsia="Calibri" w:hAnsi="Book Antiqua"/>
        </w:rPr>
        <w:t xml:space="preserve"> 1,969 (2,483 &gt; 1,969). Nilai probabilitas sebesar 0,0137 lebih kecil dari nilai signifikasi 0,05 (0,0137 &lt; 0,05) serta nilai </w:t>
      </w:r>
      <w:r w:rsidRPr="00425F2F">
        <w:rPr>
          <w:rFonts w:ascii="Book Antiqua" w:eastAsia="Calibri" w:hAnsi="Book Antiqua"/>
          <w:i/>
          <w:iCs/>
        </w:rPr>
        <w:t xml:space="preserve">coefficient </w:t>
      </w:r>
      <w:r w:rsidRPr="00425F2F">
        <w:rPr>
          <w:rFonts w:ascii="Book Antiqua" w:eastAsia="Calibri" w:hAnsi="Book Antiqua"/>
        </w:rPr>
        <w:t>sebesar -156,92. Dengan demikian maka H</w:t>
      </w:r>
      <w:r w:rsidRPr="00425F2F">
        <w:rPr>
          <w:rFonts w:ascii="Book Antiqua" w:eastAsia="Calibri" w:hAnsi="Book Antiqua"/>
          <w:vertAlign w:val="subscript"/>
        </w:rPr>
        <w:t>0</w:t>
      </w:r>
      <w:r w:rsidRPr="00425F2F">
        <w:rPr>
          <w:rFonts w:ascii="Book Antiqua" w:eastAsia="Calibri" w:hAnsi="Book Antiqua"/>
        </w:rPr>
        <w:t xml:space="preserve"> ditolak dan H</w:t>
      </w:r>
      <w:r w:rsidRPr="00425F2F">
        <w:rPr>
          <w:rFonts w:ascii="Book Antiqua" w:eastAsia="Calibri" w:hAnsi="Book Antiqua"/>
          <w:vertAlign w:val="subscript"/>
        </w:rPr>
        <w:t>1</w:t>
      </w:r>
      <w:r w:rsidRPr="00425F2F">
        <w:rPr>
          <w:rFonts w:ascii="Book Antiqua" w:eastAsia="Calibri" w:hAnsi="Book Antiqua"/>
        </w:rPr>
        <w:t xml:space="preserve"> diterima. Hal ini menunjukkan bahwa kualitas audit berpengaruh negatif dan signifikan terhadap kecurangan laporan keuangan. Artinya kenaikan satu satuan kualitas audit, maka akan berpengaruh menurunkan kecurangan laporan keuangan sebesar -156,92.</w:t>
      </w:r>
    </w:p>
    <w:p w14:paraId="0F3ABBB2" w14:textId="77777777" w:rsidR="00F2050A" w:rsidRPr="00425F2F" w:rsidRDefault="00F2050A" w:rsidP="00F2050A">
      <w:pPr>
        <w:ind w:left="567"/>
        <w:contextualSpacing/>
        <w:jc w:val="both"/>
        <w:rPr>
          <w:rFonts w:ascii="Book Antiqua" w:eastAsia="Calibri" w:hAnsi="Book Antiqua"/>
        </w:rPr>
      </w:pPr>
      <w:r w:rsidRPr="00425F2F">
        <w:rPr>
          <w:rFonts w:ascii="Book Antiqua" w:eastAsia="Calibri" w:hAnsi="Book Antiqua"/>
        </w:rPr>
        <w:t xml:space="preserve">Semakin tinggi kompetensi auditor, maka semakin baik pula kualitas audit yang dihasilkan </w:t>
      </w:r>
      <w:r w:rsidRPr="00425F2F">
        <w:rPr>
          <w:rFonts w:ascii="Book Antiqua" w:eastAsia="Calibri" w:hAnsi="Book Antiqua"/>
        </w:rPr>
        <w:fldChar w:fldCharType="begin" w:fldLock="1"/>
      </w:r>
      <w:r w:rsidRPr="00425F2F">
        <w:rPr>
          <w:rFonts w:ascii="Book Antiqua" w:eastAsia="Calibri" w:hAnsi="Book Antiqua"/>
        </w:rPr>
        <w:instrText>ADDIN CSL_CITATION {"citationItems":[{"id":"ITEM-1","itemData":{"ISBN":"9786233844451","author":[{"dropping-particle":"","family":"Hasibuan","given":"Abdul Nasser","non-dropping-particle":"","parse-names":false,"suffix":""}],"edition":"Edisi Kedu","editor":[{"dropping-particle":"","family":"Irfan Fahmi","given":"","non-dropping-particle":"","parse-names":false,"suffix":""}],"id":"ITEM-1","issued":{"date-parts":[["2023"]]},"publisher":"Prenada Media","publisher-place":"Jakarta","title":"Audit Bank Syariah","type":"book"},"uris":["http://www.mendeley.com/documents/?uuid=282d36c9-f33a-431b-8821-517be3abaf8c"]}],"mendeley":{"formattedCitation":"(Hasibuan, 2023)","manualFormatting":"(Hasibuan, 2023)","plainTextFormattedCitation":"(Hasibuan, 2023)","previouslyFormattedCitation":"(Hasibuan, 2023)"},"properties":{"noteIndex":0},"schema":"https://github.com/citation-style-language/schema/raw/master/csl-citation.json"}</w:instrText>
      </w:r>
      <w:r w:rsidRPr="00425F2F">
        <w:rPr>
          <w:rFonts w:ascii="Book Antiqua" w:eastAsia="Calibri" w:hAnsi="Book Antiqua"/>
        </w:rPr>
        <w:fldChar w:fldCharType="separate"/>
      </w:r>
      <w:r w:rsidRPr="00425F2F">
        <w:rPr>
          <w:rFonts w:ascii="Book Antiqua" w:eastAsia="Calibri" w:hAnsi="Book Antiqua"/>
          <w:noProof/>
        </w:rPr>
        <w:t>(Hasibuan, 2023)</w:t>
      </w:r>
      <w:r w:rsidRPr="00425F2F">
        <w:rPr>
          <w:rFonts w:ascii="Book Antiqua" w:eastAsia="Calibri" w:hAnsi="Book Antiqua"/>
        </w:rPr>
        <w:fldChar w:fldCharType="end"/>
      </w:r>
      <w:r w:rsidRPr="00425F2F">
        <w:rPr>
          <w:rFonts w:ascii="Book Antiqua" w:eastAsia="Calibri" w:hAnsi="Book Antiqua"/>
        </w:rPr>
        <w:t xml:space="preserve">. Kualitas audit yang diukur dengan kompetensi auditor membuktikan bahwa auditor yang bersertifikasi akuntan publik dianggap lebih berkualitas dan dapat mendeteksi adanya kecurangan laporan keuangan, karena auditor tersebut dibekali oleh serangkaian pelatihan dan prosedur serta memiliki program audit </w:t>
      </w:r>
      <w:r w:rsidRPr="00425F2F">
        <w:rPr>
          <w:rFonts w:ascii="Book Antiqua" w:eastAsia="Calibri" w:hAnsi="Book Antiqua"/>
        </w:rPr>
        <w:lastRenderedPageBreak/>
        <w:t>yang dianggap lebih akurat dan efektif dibandingkan dengan auditor tidak bersertifikasi akuntan publik (</w:t>
      </w:r>
      <w:r w:rsidRPr="00425F2F">
        <w:rPr>
          <w:rFonts w:ascii="Book Antiqua" w:eastAsia="Calibri" w:hAnsi="Book Antiqua"/>
        </w:rPr>
        <w:fldChar w:fldCharType="begin" w:fldLock="1"/>
      </w:r>
      <w:r w:rsidRPr="00425F2F">
        <w:rPr>
          <w:rFonts w:ascii="Book Antiqua" w:eastAsia="Calibri" w:hAnsi="Book Antiqua"/>
        </w:rPr>
        <w:instrText>ADDIN CSL_CITATION {"citationItems":[{"id":"ITEM-1","itemData":{"abstract":"Tujuan dari penelitian ini adalah untuk menguji apakah price book value (PBV), kualitas audit, dan good corporate govermen (GCG) berpengaruh terhadap beneish m-score. Beneish m-score diukur dengan menggunakan M-Score = -4.84 + 0.920 DSRI + 0.528 GMI + 0.404 AQI + 0.892 SGI + 0.115 DEPI - 0.172 SGAI - 0.327 LVGI + 4.697 TATA Sampel perusahaan yang menjadi penelitian adalah perusahaan manufaktur yang tercatat di bursa efek pada periode pengamatan 2014-2016. Metode pengambilan sampel yang digunakan adalah purposive random sampling dan model analisis data yang digunakan untuk beneish m-sccore menggunakan analisis regresi berganda. Hasil penelitian menunjukan bahwa varibel PBV, kulitas audit, dan GCG berpengaruh dalam penentuan beneish m-score. Secara simultan tingkat mempengaruhi beneish m-score adalah 81,7886%. Hasil penelitian ini menunjukan beberapa varibel yang signifikan adalah kualitas audit dengan singnifikan negative, kepemilikan manajerial dengan signifikan positif, dan komisaris independen dengan signifikan negatif.","author":[{"dropping-particle":"","family":"Himawan;","given":"F Agung","non-dropping-particle":"","parse-names":false,"suffix":""},{"dropping-particle":"","family":"Catur","given":"Iqbal","non-dropping-particle":"","parse-names":false,"suffix":""}],"container-title":"ESENSI: Jurnal Manajemen Bisnis","id":"ITEM-1","issue":"3","issued":{"date-parts":[["2018"]]},"page":"236-260","title":"Analisis Pengaruh Price Book Value (Pbv), Kualitas Audit, Dan Good Corporate Government Terhadap Beneish M-Score","type":"article-journal","volume":"21"},"uris":["http://www.mendeley.com/documents/?uuid=9195f351-f1db-44e7-ba06-cc86506a8e34"]}],"mendeley":{"formattedCitation":"(Himawan; &amp; Catur, 2018)","manualFormatting":"Himawan &amp; Catur,2018)","plainTextFormattedCitation":"(Himawan; &amp; Catur, 2018)","previouslyFormattedCitation":"(Himawan; &amp; Catur, 2018)"},"properties":{"noteIndex":0},"schema":"https://github.com/citation-style-language/schema/raw/master/csl-citation.json"}</w:instrText>
      </w:r>
      <w:r w:rsidRPr="00425F2F">
        <w:rPr>
          <w:rFonts w:ascii="Book Antiqua" w:eastAsia="Calibri" w:hAnsi="Book Antiqua"/>
        </w:rPr>
        <w:fldChar w:fldCharType="separate"/>
      </w:r>
      <w:r w:rsidRPr="00425F2F">
        <w:rPr>
          <w:rFonts w:ascii="Book Antiqua" w:eastAsia="Calibri" w:hAnsi="Book Antiqua"/>
          <w:noProof/>
        </w:rPr>
        <w:t>Himawan &amp; Catur,2018)</w:t>
      </w:r>
      <w:r w:rsidRPr="00425F2F">
        <w:rPr>
          <w:rFonts w:ascii="Book Antiqua" w:eastAsia="Calibri" w:hAnsi="Book Antiqua"/>
        </w:rPr>
        <w:fldChar w:fldCharType="end"/>
      </w:r>
    </w:p>
    <w:p w14:paraId="5B3F4745" w14:textId="77777777" w:rsidR="00F2050A" w:rsidRPr="00425F2F" w:rsidRDefault="00F2050A" w:rsidP="00F2050A">
      <w:pPr>
        <w:numPr>
          <w:ilvl w:val="0"/>
          <w:numId w:val="4"/>
        </w:numPr>
        <w:spacing w:line="240" w:lineRule="auto"/>
        <w:ind w:left="567" w:hanging="425"/>
        <w:contextualSpacing/>
        <w:jc w:val="both"/>
        <w:rPr>
          <w:rFonts w:ascii="Book Antiqua" w:eastAsia="Calibri" w:hAnsi="Book Antiqua"/>
          <w:bCs/>
        </w:rPr>
      </w:pPr>
      <w:r w:rsidRPr="00425F2F">
        <w:rPr>
          <w:rFonts w:ascii="Book Antiqua" w:eastAsia="Calibri" w:hAnsi="Book Antiqua"/>
          <w:bCs/>
        </w:rPr>
        <w:t xml:space="preserve">Berdasarkan hasil penelitian besarnya pengaruh variabel independen secara parsial terhadap variabel dependen dapat dilihat dari </w:t>
      </w:r>
      <w:r w:rsidRPr="00425F2F">
        <w:rPr>
          <w:rFonts w:ascii="Book Antiqua" w:eastAsia="Calibri" w:hAnsi="Book Antiqua"/>
        </w:rPr>
        <w:t>hasil Hasil uji t pada variabel Komite Audit (X2) diperoleh nilai t</w:t>
      </w:r>
      <w:r w:rsidRPr="00425F2F">
        <w:rPr>
          <w:rFonts w:ascii="Book Antiqua" w:eastAsia="Calibri" w:hAnsi="Book Antiqua"/>
          <w:vertAlign w:val="subscript"/>
        </w:rPr>
        <w:t>hitung</w:t>
      </w:r>
      <w:r w:rsidRPr="00425F2F">
        <w:rPr>
          <w:rFonts w:ascii="Book Antiqua" w:eastAsia="Calibri" w:hAnsi="Book Antiqua"/>
        </w:rPr>
        <w:t xml:space="preserve"> sebesar   0,3831 lebih kecil dari t</w:t>
      </w:r>
      <w:r w:rsidRPr="00425F2F">
        <w:rPr>
          <w:rFonts w:ascii="Book Antiqua" w:eastAsia="Calibri" w:hAnsi="Book Antiqua"/>
          <w:vertAlign w:val="subscript"/>
        </w:rPr>
        <w:t>tabel</w:t>
      </w:r>
      <w:r w:rsidRPr="00425F2F">
        <w:rPr>
          <w:rFonts w:ascii="Book Antiqua" w:eastAsia="Calibri" w:hAnsi="Book Antiqua"/>
        </w:rPr>
        <w:t xml:space="preserve"> 1,969 (0,3831 &lt; 1,969). Dan nilai probabilitas sebesar 0,7020 lebih besar dari 0,05 (0,7020 &gt; 0,05) serta nilai </w:t>
      </w:r>
      <w:r w:rsidRPr="00425F2F">
        <w:rPr>
          <w:rFonts w:ascii="Book Antiqua" w:eastAsia="Calibri" w:hAnsi="Book Antiqua"/>
          <w:i/>
          <w:iCs/>
        </w:rPr>
        <w:t xml:space="preserve">coefficient </w:t>
      </w:r>
      <w:r w:rsidRPr="00425F2F">
        <w:rPr>
          <w:rFonts w:ascii="Book Antiqua" w:eastAsia="Calibri" w:hAnsi="Book Antiqua"/>
        </w:rPr>
        <w:t>-28.89. Dengan demikian maka H</w:t>
      </w:r>
      <w:r w:rsidRPr="00425F2F">
        <w:rPr>
          <w:rFonts w:ascii="Book Antiqua" w:eastAsia="Calibri" w:hAnsi="Book Antiqua"/>
          <w:vertAlign w:val="subscript"/>
        </w:rPr>
        <w:t>0</w:t>
      </w:r>
      <w:r w:rsidRPr="00425F2F">
        <w:rPr>
          <w:rFonts w:ascii="Book Antiqua" w:eastAsia="Calibri" w:hAnsi="Book Antiqua"/>
        </w:rPr>
        <w:t xml:space="preserve"> diterima dan H</w:t>
      </w:r>
      <w:r w:rsidRPr="00425F2F">
        <w:rPr>
          <w:rFonts w:ascii="Book Antiqua" w:eastAsia="Calibri" w:hAnsi="Book Antiqua"/>
          <w:vertAlign w:val="subscript"/>
        </w:rPr>
        <w:t>2</w:t>
      </w:r>
      <w:r w:rsidRPr="00425F2F">
        <w:rPr>
          <w:rFonts w:ascii="Book Antiqua" w:eastAsia="Calibri" w:hAnsi="Book Antiqua"/>
        </w:rPr>
        <w:t xml:space="preserve"> ditolak. Hal ini menunjukkan bahwa secara parsial komite audit tidak berpengaruh terhadap kecurangan laporan keuangan </w:t>
      </w:r>
      <w:r w:rsidRPr="00425F2F">
        <w:rPr>
          <w:rFonts w:ascii="Book Antiqua" w:eastAsia="Calibri" w:hAnsi="Book Antiqua"/>
          <w:bCs/>
        </w:rPr>
        <w:t xml:space="preserve">dengan arah hubungan negatif. </w:t>
      </w:r>
    </w:p>
    <w:p w14:paraId="259E1755" w14:textId="77777777" w:rsidR="00F2050A" w:rsidRPr="00425F2F" w:rsidRDefault="00F2050A" w:rsidP="00F2050A">
      <w:pPr>
        <w:autoSpaceDE w:val="0"/>
        <w:autoSpaceDN w:val="0"/>
        <w:adjustRightInd w:val="0"/>
        <w:ind w:left="567"/>
        <w:jc w:val="both"/>
        <w:rPr>
          <w:rFonts w:ascii="Book Antiqua" w:eastAsia="Calibri" w:hAnsi="Book Antiqua"/>
        </w:rPr>
      </w:pPr>
      <w:r w:rsidRPr="00425F2F">
        <w:rPr>
          <w:rFonts w:ascii="Book Antiqua" w:eastAsia="Calibri" w:hAnsi="Book Antiqua"/>
        </w:rPr>
        <w:t xml:space="preserve">Dalam penelitian </w:t>
      </w:r>
      <w:r w:rsidRPr="00425F2F">
        <w:rPr>
          <w:rFonts w:ascii="Book Antiqua" w:eastAsia="Calibri" w:hAnsi="Book Antiqua"/>
        </w:rPr>
        <w:fldChar w:fldCharType="begin" w:fldLock="1"/>
      </w:r>
      <w:r w:rsidRPr="00425F2F">
        <w:rPr>
          <w:rFonts w:ascii="Book Antiqua" w:eastAsia="Calibri" w:hAnsi="Book Antiqua"/>
        </w:rPr>
        <w:instrText>ADDIN CSL_CITATION {"citationItems":[{"id":"ITEM-1","itemData":{"abstract":"… This study examines the Fraud Triangle, namely three things that encourage fraud, … fraud. Whereas auditor change, and the audit committee influence on financial statement fraud. …","author":[{"dropping-particle":"","family":"Tiapandewi","given":"Ni Kadek Yulik","non-dropping-particle":"","parse-names":false,"suffix":""},{"dropping-particle":"","family":"Suryandari","given":"Ni Nyoman Ayu","non-dropping-particle":"","parse-names":false,"suffix":""},{"dropping-particle":"","family":"Susandya","given":"A. Putu Gede Bagus Arie","non-dropping-particle":"","parse-names":false,"suffix":""}],"container-title":"Kumpulan Hasil Riset Mahasiswa Akuntansi (KHARISMA)","id":"ITEM-1","issue":"2","issued":{"date-parts":[["2020"]]},"page":"156-173","title":"Dampak Fraud Triangle Dan Komite Audit Terhadap Kecurangan Laporan Keuangan","type":"article-journal","volume":"2"},"uris":["http://www.mendeley.com/documents/?uuid=963040e6-2fb8-4fbe-a09e-9acaedb0ca1e"]}],"mendeley":{"formattedCitation":"(Tiapandewi et al., 2020)","manualFormatting":"Tiapandewi, Suryandari &amp; Susandya (2020)","plainTextFormattedCitation":"(Tiapandewi et al., 2020)","previouslyFormattedCitation":"(Tiapandewi et al., 2020)"},"properties":{"noteIndex":0},"schema":"https://github.com/citation-style-language/schema/raw/master/csl-citation.json"}</w:instrText>
      </w:r>
      <w:r w:rsidRPr="00425F2F">
        <w:rPr>
          <w:rFonts w:ascii="Book Antiqua" w:eastAsia="Calibri" w:hAnsi="Book Antiqua"/>
        </w:rPr>
        <w:fldChar w:fldCharType="separate"/>
      </w:r>
      <w:r w:rsidRPr="00425F2F">
        <w:rPr>
          <w:rFonts w:ascii="Book Antiqua" w:eastAsia="Calibri" w:hAnsi="Book Antiqua"/>
          <w:noProof/>
        </w:rPr>
        <w:t>Tiapandewi, Suryandari &amp; Susandya (2020)</w:t>
      </w:r>
      <w:r w:rsidRPr="00425F2F">
        <w:rPr>
          <w:rFonts w:ascii="Book Antiqua" w:eastAsia="Calibri" w:hAnsi="Book Antiqua"/>
        </w:rPr>
        <w:fldChar w:fldCharType="end"/>
      </w:r>
      <w:r w:rsidRPr="00425F2F">
        <w:rPr>
          <w:rFonts w:ascii="Book Antiqua" w:eastAsia="Calibri" w:hAnsi="Book Antiqua"/>
        </w:rPr>
        <w:t>, semakin banyak jumlah komite audit dalam perusahaan dapat menurunkan tingkat kecurangan dalam laporan keuangan. Dan semakin rendah jumlah komite audit, maka akan meningkatkan laporan keuangan. Namun pada penelitian ini, jumlah rata-rata komite audit masih rendah dan belum sesuai dengan persentase yang ditetapkan oleh peraturan OJK, tetapi dapat menurunkan kecurangan laporan keuangan karena dalam penelitian ini mayoritas perusahaan tidak terindikasi melakukan kecurangan laporan keuangan atau sebagai non manipulator.</w:t>
      </w:r>
    </w:p>
    <w:p w14:paraId="3CF1D59F" w14:textId="77777777" w:rsidR="00F2050A" w:rsidRPr="00425F2F" w:rsidRDefault="00F2050A" w:rsidP="00F2050A">
      <w:pPr>
        <w:autoSpaceDE w:val="0"/>
        <w:autoSpaceDN w:val="0"/>
        <w:adjustRightInd w:val="0"/>
        <w:ind w:left="567"/>
        <w:contextualSpacing/>
        <w:jc w:val="both"/>
        <w:rPr>
          <w:rFonts w:ascii="Book Antiqua" w:eastAsia="Calibri" w:hAnsi="Book Antiqua"/>
        </w:rPr>
      </w:pPr>
      <w:r w:rsidRPr="00425F2F">
        <w:rPr>
          <w:rFonts w:ascii="Book Antiqua" w:eastAsia="Calibri" w:hAnsi="Book Antiqua"/>
        </w:rPr>
        <w:t xml:space="preserve">Hasil penelitian sejalan dengan penelitian </w:t>
      </w:r>
      <w:r w:rsidRPr="00425F2F">
        <w:rPr>
          <w:rFonts w:ascii="Book Antiqua" w:eastAsia="Calibri" w:hAnsi="Book Antiqua"/>
        </w:rPr>
        <w:fldChar w:fldCharType="begin" w:fldLock="1"/>
      </w:r>
      <w:r w:rsidRPr="00425F2F">
        <w:rPr>
          <w:rFonts w:ascii="Book Antiqua" w:eastAsia="Calibri" w:hAnsi="Book Antiqua"/>
        </w:rPr>
        <w:instrText>ADDIN CSL_CITATION {"citationItems":[{"id":"ITEM-1","itemData":{"DOI":"10.37481/jmeb.v4i1.699","ISSN":"2744-888X","abstract":"The evolution of economic conditions provides many opportunities for corporate fraud. One form of fraud that often occurs on an international scale and in Indonesia is fraudulent financial reporting in manufacturing companies in the food and beverage sub sector. This research aims to determine empirically the influence of independent audit committees, financial expertise and frequency of audit committee meetings on fraudulent financial reporting in food and beverage subsector manufacturing companies listed on the Indonesia Stock Exchange. The type of research used is quantitative research. The research sample used was a purposive sampling method, where the sample was determined based on certain criteria, totaling 23 companies. The type of data used in this research is secondary data. The data source used is the annual report of each company published on the website www.idx.co.id. The research results show that the independent audit committee has no significant effect on fraudulent financial reporting, while financial expertise and the frequency/number of audit committee meetings partially have a significant effect on fraudulent financial reporting.","author":[{"dropping-particle":"","family":"Sihotang","given":"Cristina","non-dropping-particle":"","parse-names":false,"suffix":""},{"dropping-particle":"","family":"Gaol","given":"Manatap Berliana Lumban","non-dropping-particle":"","parse-names":false,"suffix":""},{"dropping-particle":"","family":"Manurung","given":"Amran","non-dropping-particle":"","parse-names":false,"suffix":""}],"container-title":"JurnaL Mahasiswa Ekonomi dan Bisnis","id":"ITEM-1","issue":"1","issued":{"date-parts":[["2024"]]},"page":"235-244","title":"Pengaruh Karakteristik Komite Audit terhadap Kecurangan Pelaporan Keuangan (Studi Empiris Perusahaan Manufaktur Sub Sektor Makanan dan Minuman yang Terdaftar di Bursa Efek Indonesia Periode 2020-2022)","type":"article-journal","volume":"4"},"uris":["http://www.mendeley.com/documents/?uuid=7dcb1f1e-4b5b-4c60-8aba-8b59dd094842"]}],"mendeley":{"formattedCitation":"(Sihotang et al., 2024)","manualFormatting":"Sihotang, Gaol &amp; Manurung, (2024)","plainTextFormattedCitation":"(Sihotang et al., 2024)","previouslyFormattedCitation":"(Sihotang et al., 2024)"},"properties":{"noteIndex":0},"schema":"https://github.com/citation-style-language/schema/raw/master/csl-citation.json"}</w:instrText>
      </w:r>
      <w:r w:rsidRPr="00425F2F">
        <w:rPr>
          <w:rFonts w:ascii="Book Antiqua" w:eastAsia="Calibri" w:hAnsi="Book Antiqua"/>
        </w:rPr>
        <w:fldChar w:fldCharType="separate"/>
      </w:r>
      <w:r w:rsidRPr="00425F2F">
        <w:rPr>
          <w:rFonts w:ascii="Book Antiqua" w:eastAsia="Calibri" w:hAnsi="Book Antiqua"/>
          <w:noProof/>
        </w:rPr>
        <w:t>Sihotang, Gaol &amp; Manurung, (2024)</w:t>
      </w:r>
      <w:r w:rsidRPr="00425F2F">
        <w:rPr>
          <w:rFonts w:ascii="Book Antiqua" w:eastAsia="Calibri" w:hAnsi="Book Antiqua"/>
        </w:rPr>
        <w:fldChar w:fldCharType="end"/>
      </w:r>
      <w:r w:rsidRPr="00425F2F">
        <w:rPr>
          <w:rFonts w:ascii="Book Antiqua" w:eastAsia="Calibri" w:hAnsi="Book Antiqua"/>
        </w:rPr>
        <w:t xml:space="preserve">, dimana komite audit tidak memiliki pengaruh signifikan terhadap kecurangan laporan keuangan. Hasil ini menunjukkan bahwa semakin banyak anggota komite audit independen tidak secara efektif berkontribusi dalam mengurangi kecurangan laporan keuangan. Hasil penelitian ini juga didukung oleh </w:t>
      </w:r>
      <w:r w:rsidRPr="00425F2F">
        <w:rPr>
          <w:rFonts w:ascii="Book Antiqua" w:eastAsia="Calibri" w:hAnsi="Book Antiqua"/>
        </w:rPr>
        <w:fldChar w:fldCharType="begin" w:fldLock="1"/>
      </w:r>
      <w:r w:rsidRPr="00425F2F">
        <w:rPr>
          <w:rFonts w:ascii="Book Antiqua" w:eastAsia="Calibri" w:hAnsi="Book Antiqua"/>
        </w:rPr>
        <w:instrText>ADDIN CSL_CITATION {"citationItems":[{"id":"ITEM-1","itemData":{"DOI":"10.31955/Mea.V5i3.1540","abstract":"Koperasi Syariah Alkamil menyediakan produk pembiayaan mudharabah untuk mempercepat pertumbuhan bisnis. Produk ini ditawarkan untuk berbagai skala bisnis, mencakup skala mikro maupun makro. Dimana koperasi syariah menjadi pilihan utama untuk melakukan kegiatan ekonomi yang mana mudharabah salah satu yang dipilih para anggota koperasi primer sebagai mitra usaha adalah hal yang menarik untuk melihat bagaimana strategi untuk mencapai tujuan dengan peningkatan pendapatan yang akan membuktikan bahwa sistem ekonomi syariah bener-bener diterapkan dengan optimal. Tulisan ini bertujuan untuk mengidentifikasi kesulitan yang dialami koperasi syariah dalam mempromosikan produk mudharabah dan mengoptimalkannya sebagai salah satu cara untuk meningkatkan kemandirian sistem keuangan bisnis. Penelitian ini menggunakan penelitian lapangan yang bersifat deskriptif kualitatif. Data primer diperoleh dengan pengumpulan data serta wawancara. Hasil penelitian menunjukkan bahwa strategi dalam seluruh aktifitas organisasi yang diterapkan oleh koperasi syariah dalam mengoptimalkan pembiayaan mudharabah dengan menerapkan nilai-nilai Islam yang berlandasan azas tauhid, orientasi dunia-ukhrawi, motivasi mardlatillah, dan kepercayaan keyakinan serta kesadaran dalam bekerja","author":[{"dropping-particle":"","family":"Silaban","given":"Beatrice Yuli Yanti Krisyadi","non-dropping-particle":"","parse-names":false,"suffix":""},{"dropping-particle":"","family":"Zainal","given":"Elly Suryani","non-dropping-particle":"","parse-names":false,"suffix":""}],"container-title":"Jurnal Ilmiah MEA (Manajemen, Ekonomi, dan Akuntansi)","id":"ITEM-1","issue":"3","issued":{"date-parts":[["2021"]]},"page":"994-1007","title":"Pengaruh Characteristic Of Audit Committee, CEO Tenure dan Arrogance Terhadap Kecurangan Laporan Keuangan","type":"article-journal","volume":"5"},"uris":["http://www.mendeley.com/documents/?uuid=eac2dc56-8f9b-47d4-8d41-faea41c67506"]}],"mendeley":{"formattedCitation":"(Silaban &amp; Zainal, 2021)","manualFormatting":"Silaban &amp; Zainal (2021)","plainTextFormattedCitation":"(Silaban &amp; Zainal, 2021)","previouslyFormattedCitation":"(Silaban &amp; Zainal, 2021)"},"properties":{"noteIndex":0},"schema":"https://github.com/citation-style-language/schema/raw/master/csl-citation.json"}</w:instrText>
      </w:r>
      <w:r w:rsidRPr="00425F2F">
        <w:rPr>
          <w:rFonts w:ascii="Book Antiqua" w:eastAsia="Calibri" w:hAnsi="Book Antiqua"/>
        </w:rPr>
        <w:fldChar w:fldCharType="separate"/>
      </w:r>
      <w:r w:rsidRPr="00425F2F">
        <w:rPr>
          <w:rFonts w:ascii="Book Antiqua" w:eastAsia="Calibri" w:hAnsi="Book Antiqua"/>
          <w:noProof/>
        </w:rPr>
        <w:t>Silaban &amp; Zainal (2021)</w:t>
      </w:r>
      <w:r w:rsidRPr="00425F2F">
        <w:rPr>
          <w:rFonts w:ascii="Book Antiqua" w:eastAsia="Calibri" w:hAnsi="Book Antiqua"/>
        </w:rPr>
        <w:fldChar w:fldCharType="end"/>
      </w:r>
      <w:r w:rsidRPr="00425F2F">
        <w:rPr>
          <w:rFonts w:ascii="Book Antiqua" w:eastAsia="Calibri" w:hAnsi="Book Antiqua"/>
        </w:rPr>
        <w:t xml:space="preserve">, </w:t>
      </w:r>
      <w:r w:rsidRPr="00425F2F">
        <w:rPr>
          <w:rFonts w:ascii="Book Antiqua" w:eastAsia="Calibri" w:hAnsi="Book Antiqua"/>
        </w:rPr>
        <w:fldChar w:fldCharType="begin" w:fldLock="1"/>
      </w:r>
      <w:r w:rsidRPr="00425F2F">
        <w:rPr>
          <w:rFonts w:ascii="Book Antiqua" w:eastAsia="Calibri" w:hAnsi="Book Antiqua"/>
        </w:rPr>
        <w:instrText>ADDIN CSL_CITATION {"citationItems":[{"id":"ITEM-1","itemData":{"DOI":"10.24905/permana.v10i2.86","ISSN":"2085-8469","abstract":"The effect of financial stability, financial targets, level of performance, asset turnover ratio, audit committee's financial expertise, and profitability to fraudulent financial statement. Essay. Tegal : Faculty of Economics and Business. Pancasakti University Tegal 2018. This study aims to obtain empirical evidence and to analyze the effect of financial stability, financial targets, level of performance, asset turnover ratio, audit committee's financial expertise, and profitbility to fraudulent financial statement which measured using fraud score model (F-Score). The data in this research uses secondary data which form the company's financial statement and annual report. The population in this study are all companies listed on Indonesia Stock Exchange in period 20142017. This study uses purposive sampling method to select sample from the population and obtained sample of 28 companies of consumer goods industries. The methode of data analysis is performed with classic assumption test, descriptive statistics analysis and hypothesis tested by multiple linear regression analysis with SPSS version 23. The results of this study shows that the financial targets and level of performance significantly to the fraudulent financial statement, however the financial stability, asset turnover ratio, audit committee’s financial expertise, and profitability is not significant to the fraudulent financial statement. Financial stability, financial targets, level of performance, asset turnover ratio, audited financial audit, and profitability simultaneously have a significant effect on fraud financial statements.","author":[{"dropping-particle":"","family":"Pratiya","given":"Mutiara Ayu Mindita","non-dropping-particle":"","parse-names":false,"suffix":""},{"dropping-particle":"","family":"Susetyo","given":"Budi","non-dropping-particle":"","parse-names":false,"suffix":""}],"container-title":"Permana : Jurnal Perpajakan, Manajemen, dan Akuntansi","id":"ITEM-1","issue":"2","issued":{"date-parts":[["2018"]]},"page":"257-272","title":"Pengaruh Stabilitas Keuangan, Target Keuangan Tingkat Kinerja, Rasio Perputaran Aset, Keahlian Keuangan Komite Audit, dan Profitabilitas Terhadap Fraudulent Financial Statement","type":"article-journal","volume":"10"},"uris":["http://www.mendeley.com/documents/?uuid=7ea9942a-15f2-4a17-86a0-a650a4e830f6"]}],"mendeley":{"formattedCitation":"(Pratiya &amp; Susetyo, 2018)","manualFormatting":"Pratiya &amp; Susetyo (2018)","plainTextFormattedCitation":"(Pratiya &amp; Susetyo, 2018)","previouslyFormattedCitation":"(Pratiya &amp; Susetyo, 2018)"},"properties":{"noteIndex":0},"schema":"https://github.com/citation-style-language/schema/raw/master/csl-citation.json"}</w:instrText>
      </w:r>
      <w:r w:rsidRPr="00425F2F">
        <w:rPr>
          <w:rFonts w:ascii="Book Antiqua" w:eastAsia="Calibri" w:hAnsi="Book Antiqua"/>
        </w:rPr>
        <w:fldChar w:fldCharType="separate"/>
      </w:r>
      <w:r w:rsidRPr="00425F2F">
        <w:rPr>
          <w:rFonts w:ascii="Book Antiqua" w:eastAsia="Calibri" w:hAnsi="Book Antiqua"/>
          <w:noProof/>
        </w:rPr>
        <w:t>Pratiya &amp; Susetyo (2018)</w:t>
      </w:r>
      <w:r w:rsidRPr="00425F2F">
        <w:rPr>
          <w:rFonts w:ascii="Book Antiqua" w:eastAsia="Calibri" w:hAnsi="Book Antiqua"/>
        </w:rPr>
        <w:fldChar w:fldCharType="end"/>
      </w:r>
      <w:r w:rsidRPr="00425F2F">
        <w:rPr>
          <w:rFonts w:ascii="Book Antiqua" w:eastAsia="Calibri" w:hAnsi="Book Antiqua"/>
        </w:rPr>
        <w:t xml:space="preserve"> dan </w:t>
      </w:r>
      <w:r w:rsidRPr="00425F2F">
        <w:rPr>
          <w:rFonts w:ascii="Book Antiqua" w:eastAsia="Calibri" w:hAnsi="Book Antiqua"/>
        </w:rPr>
        <w:fldChar w:fldCharType="begin" w:fldLock="1"/>
      </w:r>
      <w:r w:rsidRPr="00425F2F">
        <w:rPr>
          <w:rFonts w:ascii="Book Antiqua" w:eastAsia="Calibri" w:hAnsi="Book Antiqua"/>
        </w:rPr>
        <w:instrText>ADDIN CSL_CITATION {"citationItems":[{"id":"ITEM-1","itemData":{"abstract":"Penelitian ini bertujuan untuk menganalisis Pengaruh Karakteristik Komite Audit, Kualitas Audit, dan Kepemilikan Institusional Terhadap Kecurangan Pelaporan Keuangan (Studi Empiris Pada PerusahaanManufaktur Sektor Industri Barang Konsumsi yang terdaftardi BEI Tahun 2017-2021). Jenis data yang digunakan dalam penelitian ini adalah data sekunder dengan objek penelitian adalah Kecurangan Pelaporan Keuangan, Karakteristik Komite Audit, Kualitas Audit, dan Kepemilikan Institusional dengan mengambil data laporan keuangan perusahaanManufaktur Sektor Industri Barang Konsumsi yang terdaftar di BEI Tahun 2017-2021. Sehingga dalam penelitian ini sebanyak 110 sampel. Karena itu, analisis data yang digunakan adalah analisis statistik, uji asumsi klasik, dan uji hipotesis dengan menggunakan teknik pengumpulan data puposive sampling. Hasil penelitian ini menunjukkan bahwa Karakteristik Komite Audit dan Kepemilikan Institusional tidak berpengaruh terhadap Kecurangan Pelaporan Keuangan. Sedangkan Kualitas Audit memiliki pengaruh terhadap Kecurangan Pelaporan Keuangan.","author":[{"dropping-particle":"","family":"Natria","given":"Latipah","non-dropping-particle":"","parse-names":false,"suffix":""}],"container-title":"EFEKTIF Jurnal Bisnis dan Ekonom","id":"ITEM-1","issue":"2","issued":{"date-parts":[["2023"]]},"page":"107-122","title":"Pengaruh Karakteristik Komite Audit, Kualitas Audit, dan Kepemilikan Institusional Terhadap Kecurangan Pelaporan Keuangan (Studi Empiris Pada PerusahaanManufaktur Sektor Industri Barang Konsumsi yang terdaftardi BEI Tahun 2017-2021).","type":"article-journal","volume":"11"},"uris":["http://www.mendeley.com/documents/?uuid=8678b5ff-f14e-46d5-a775-a1784ae39557"]}],"mendeley":{"formattedCitation":"(Natria, 2023)","manualFormatting":"Natria (2023)","plainTextFormattedCitation":"(Natria, 2023)","previouslyFormattedCitation":"(Natria, 2023)"},"properties":{"noteIndex":0},"schema":"https://github.com/citation-style-language/schema/raw/master/csl-citation.json"}</w:instrText>
      </w:r>
      <w:r w:rsidRPr="00425F2F">
        <w:rPr>
          <w:rFonts w:ascii="Book Antiqua" w:eastAsia="Calibri" w:hAnsi="Book Antiqua"/>
        </w:rPr>
        <w:fldChar w:fldCharType="separate"/>
      </w:r>
      <w:r w:rsidRPr="00425F2F">
        <w:rPr>
          <w:rFonts w:ascii="Book Antiqua" w:eastAsia="Calibri" w:hAnsi="Book Antiqua"/>
          <w:noProof/>
        </w:rPr>
        <w:t>Natria (2023)</w:t>
      </w:r>
      <w:r w:rsidRPr="00425F2F">
        <w:rPr>
          <w:rFonts w:ascii="Book Antiqua" w:eastAsia="Calibri" w:hAnsi="Book Antiqua"/>
        </w:rPr>
        <w:fldChar w:fldCharType="end"/>
      </w:r>
      <w:r w:rsidRPr="00425F2F">
        <w:rPr>
          <w:rFonts w:ascii="Book Antiqua" w:eastAsia="Calibri" w:hAnsi="Book Antiqua"/>
        </w:rPr>
        <w:t xml:space="preserve">. </w:t>
      </w:r>
    </w:p>
    <w:p w14:paraId="64AA2457" w14:textId="343DA74B" w:rsidR="00F2050A" w:rsidRPr="00F2050A" w:rsidRDefault="00F2050A" w:rsidP="00F2050A">
      <w:pPr>
        <w:autoSpaceDE w:val="0"/>
        <w:autoSpaceDN w:val="0"/>
        <w:adjustRightInd w:val="0"/>
        <w:ind w:left="567"/>
        <w:contextualSpacing/>
        <w:jc w:val="both"/>
        <w:rPr>
          <w:rFonts w:ascii="Book Antiqua" w:eastAsia="Calibri" w:hAnsi="Book Antiqua"/>
        </w:rPr>
      </w:pPr>
      <w:r w:rsidRPr="00425F2F">
        <w:rPr>
          <w:rFonts w:ascii="Book Antiqua" w:eastAsia="Calibri" w:hAnsi="Book Antiqua"/>
        </w:rPr>
        <w:t>Komite audit diharapkan lebih efektif dalam pengawasan pelaporan keuangan ketika mereka independen, sehingga mengurangi peluang terjadinya kecurangan pelaporan keuangan. Semakin tinggi efektivitas komite audit maka semakin bisa memahami strategis dari yang dibutuhkan para stakeholder (</w:t>
      </w:r>
      <w:r w:rsidRPr="00425F2F">
        <w:rPr>
          <w:rFonts w:ascii="Book Antiqua" w:eastAsia="Calibri" w:hAnsi="Book Antiqua"/>
        </w:rPr>
        <w:fldChar w:fldCharType="begin" w:fldLock="1"/>
      </w:r>
      <w:r w:rsidRPr="00425F2F">
        <w:rPr>
          <w:rFonts w:ascii="Book Antiqua" w:eastAsia="Calibri" w:hAnsi="Book Antiqua"/>
        </w:rPr>
        <w:instrText>ADDIN CSL_CITATION {"citationItems":[{"id":"ITEM-1","itemData":{"DOI":"10.37481/jmeb.v4i1.699","ISSN":"2744-888X","abstract":"The evolution of economic conditions provides many opportunities for corporate fraud. One form of fraud that often occurs on an international scale and in Indonesia is fraudulent financial reporting in manufacturing companies in the food and beverage sub sector. This research aims to determine empirically the influence of independent audit committees, financial expertise and frequency of audit committee meetings on fraudulent financial reporting in food and beverage subsector manufacturing companies listed on the Indonesia Stock Exchange. The type of research used is quantitative research. The research sample used was a purposive sampling method, where the sample was determined based on certain criteria, totaling 23 companies. The type of data used in this research is secondary data. The data source used is the annual report of each company published on the website www.idx.co.id. The research results show that the independent audit committee has no significant effect on fraudulent financial reporting, while financial expertise and the frequency/number of audit committee meetings partially have a significant effect on fraudulent financial reporting.","author":[{"dropping-particle":"","family":"Sihotang","given":"Cristina","non-dropping-particle":"","parse-names":false,"suffix":""},{"dropping-particle":"","family":"Gaol","given":"Manatap Berliana Lumban","non-dropping-particle":"","parse-names":false,"suffix":""},{"dropping-particle":"","family":"Manurung","given":"Amran","non-dropping-particle":"","parse-names":false,"suffix":""}],"container-title":"JurnaL Mahasiswa Ekonomi dan Bisnis","id":"ITEM-1","issue":"1","issued":{"date-parts":[["2024"]]},"page":"235-244","title":"Pengaruh Karakteristik Komite Audit terhadap Kecurangan Pelaporan Keuangan (Studi Empiris Perusahaan Manufaktur Sub Sektor Makanan dan Minuman yang Terdaftar di Bursa Efek Indonesia Periode 2020-2022)","type":"article-journal","volume":"4"},"uris":["http://www.mendeley.com/documents/?uuid=7dcb1f1e-4b5b-4c60-8aba-8b59dd094842"]}],"mendeley":{"formattedCitation":"(Sihotang et al., 2024)","manualFormatting":"Sihotang, Gaol &amp; Manurung, 2024)","plainTextFormattedCitation":"(Sihotang et al., 2024)","previouslyFormattedCitation":"(Sihotang et al., 2024)"},"properties":{"noteIndex":0},"schema":"https://github.com/citation-style-language/schema/raw/master/csl-citation.json"}</w:instrText>
      </w:r>
      <w:r w:rsidRPr="00425F2F">
        <w:rPr>
          <w:rFonts w:ascii="Book Antiqua" w:eastAsia="Calibri" w:hAnsi="Book Antiqua"/>
        </w:rPr>
        <w:fldChar w:fldCharType="separate"/>
      </w:r>
      <w:r w:rsidRPr="00425F2F">
        <w:rPr>
          <w:rFonts w:ascii="Book Antiqua" w:eastAsia="Calibri" w:hAnsi="Book Antiqua"/>
          <w:noProof/>
        </w:rPr>
        <w:t>Sihotang, Gaol &amp; Manurung, 2024)</w:t>
      </w:r>
      <w:r w:rsidRPr="00425F2F">
        <w:rPr>
          <w:rFonts w:ascii="Book Antiqua" w:eastAsia="Calibri" w:hAnsi="Book Antiqua"/>
        </w:rPr>
        <w:fldChar w:fldCharType="end"/>
      </w:r>
      <w:r w:rsidRPr="00425F2F">
        <w:rPr>
          <w:rFonts w:ascii="Book Antiqua" w:eastAsia="Calibri" w:hAnsi="Book Antiqua"/>
        </w:rPr>
        <w:t>.</w:t>
      </w:r>
    </w:p>
    <w:p w14:paraId="00000042" w14:textId="77777777" w:rsidR="00206CA0" w:rsidRDefault="000F04AD" w:rsidP="00040844">
      <w:pPr>
        <w:widowControl w:val="0"/>
        <w:pBdr>
          <w:top w:val="nil"/>
          <w:left w:val="nil"/>
          <w:bottom w:val="nil"/>
          <w:right w:val="nil"/>
          <w:between w:val="nil"/>
        </w:pBdr>
        <w:spacing w:before="480" w:after="120" w:line="240" w:lineRule="auto"/>
        <w:ind w:left="17"/>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SIMPULAN </w:t>
      </w:r>
    </w:p>
    <w:p w14:paraId="488D6C8E" w14:textId="77777777" w:rsidR="00040844" w:rsidRPr="00331944" w:rsidRDefault="00040844" w:rsidP="00040844">
      <w:pPr>
        <w:ind w:firstLine="567"/>
        <w:jc w:val="both"/>
        <w:rPr>
          <w:rFonts w:ascii="Book Antiqua" w:hAnsi="Book Antiqua"/>
        </w:rPr>
      </w:pPr>
      <w:r w:rsidRPr="00331944">
        <w:rPr>
          <w:rFonts w:ascii="Book Antiqua" w:hAnsi="Book Antiqua"/>
        </w:rPr>
        <w:t xml:space="preserve">Berdasarkan hasil analisis data dan pembahasan yang telah dilakukan mengenai </w:t>
      </w:r>
      <w:r w:rsidRPr="00331944">
        <w:rPr>
          <w:rFonts w:ascii="Book Antiqua" w:hAnsi="Book Antiqua"/>
          <w:i/>
          <w:iCs/>
        </w:rPr>
        <w:t>agency theory</w:t>
      </w:r>
      <w:r w:rsidRPr="00331944">
        <w:rPr>
          <w:rFonts w:ascii="Book Antiqua" w:hAnsi="Book Antiqua"/>
        </w:rPr>
        <w:t xml:space="preserve"> dan </w:t>
      </w:r>
      <w:r w:rsidRPr="00331944">
        <w:rPr>
          <w:rFonts w:ascii="Book Antiqua" w:hAnsi="Book Antiqua"/>
          <w:i/>
          <w:iCs/>
        </w:rPr>
        <w:t>stakeholder theory</w:t>
      </w:r>
      <w:r w:rsidRPr="00331944">
        <w:rPr>
          <w:rFonts w:ascii="Book Antiqua" w:hAnsi="Book Antiqua"/>
        </w:rPr>
        <w:t xml:space="preserve"> dengan kualitas audit dan komite audit dalam mendeteksi kecurangan laporan keuangan pada perusahaan manufaktur sektor barang konsumsi yang terdaftar di bursa efek Indonesia tahun 2020 -2023, maka keismpulan dari penelitian ini adalah:</w:t>
      </w:r>
    </w:p>
    <w:p w14:paraId="748A60DE" w14:textId="77777777" w:rsidR="00040844" w:rsidRPr="00331944" w:rsidRDefault="00040844" w:rsidP="00040844">
      <w:pPr>
        <w:pStyle w:val="ListParagraph"/>
        <w:numPr>
          <w:ilvl w:val="6"/>
          <w:numId w:val="3"/>
        </w:numPr>
        <w:spacing w:line="276" w:lineRule="auto"/>
        <w:ind w:left="567" w:hanging="567"/>
        <w:jc w:val="both"/>
        <w:rPr>
          <w:rFonts w:ascii="Book Antiqua" w:hAnsi="Book Antiqua" w:cs="Arial"/>
          <w:sz w:val="22"/>
          <w:szCs w:val="22"/>
        </w:rPr>
      </w:pPr>
      <w:r w:rsidRPr="00331944">
        <w:rPr>
          <w:rFonts w:ascii="Book Antiqua" w:hAnsi="Book Antiqua" w:cs="Arial"/>
          <w:sz w:val="22"/>
          <w:szCs w:val="22"/>
        </w:rPr>
        <w:t>Kondisi kualitas audit, komite audit dan kecurangan laporan keuangan pada perusahaan manufaktur sektor barang konsumsi yang terdaftar di bursa efek Indonesia tahun 2020 - 2023.</w:t>
      </w:r>
    </w:p>
    <w:p w14:paraId="7BB32A51" w14:textId="77777777" w:rsidR="00040844" w:rsidRPr="00331944" w:rsidRDefault="00040844" w:rsidP="00040844">
      <w:pPr>
        <w:pStyle w:val="ListParagraph"/>
        <w:numPr>
          <w:ilvl w:val="7"/>
          <w:numId w:val="3"/>
        </w:numPr>
        <w:spacing w:line="276" w:lineRule="auto"/>
        <w:ind w:left="851" w:hanging="284"/>
        <w:jc w:val="both"/>
        <w:rPr>
          <w:rFonts w:ascii="Book Antiqua" w:hAnsi="Book Antiqua" w:cs="Arial"/>
          <w:sz w:val="22"/>
          <w:szCs w:val="22"/>
        </w:rPr>
      </w:pPr>
      <w:r w:rsidRPr="00331944">
        <w:rPr>
          <w:rFonts w:ascii="Book Antiqua" w:hAnsi="Book Antiqua" w:cs="Arial"/>
          <w:sz w:val="22"/>
          <w:szCs w:val="22"/>
        </w:rPr>
        <w:t>Hasil pengolahan data menunjukkan, rata-rata kualitas audit sudah bersertifikasi akuntan publik. Namun masih didominasi oleh auditor atau staf lainnya yang belum memiliki sertifikasi dari Institut Akuntan Publik Indonesia (IAPI).</w:t>
      </w:r>
    </w:p>
    <w:p w14:paraId="236B676E" w14:textId="77777777" w:rsidR="00040844" w:rsidRPr="00331944" w:rsidRDefault="00040844" w:rsidP="00040844">
      <w:pPr>
        <w:pStyle w:val="ListParagraph"/>
        <w:numPr>
          <w:ilvl w:val="7"/>
          <w:numId w:val="3"/>
        </w:numPr>
        <w:spacing w:line="276" w:lineRule="auto"/>
        <w:ind w:left="851" w:hanging="284"/>
        <w:jc w:val="both"/>
        <w:rPr>
          <w:rFonts w:ascii="Book Antiqua" w:hAnsi="Book Antiqua" w:cs="Arial"/>
          <w:sz w:val="22"/>
          <w:szCs w:val="22"/>
        </w:rPr>
      </w:pPr>
      <w:r w:rsidRPr="00331944">
        <w:rPr>
          <w:rFonts w:ascii="Book Antiqua" w:hAnsi="Book Antiqua" w:cs="Arial"/>
          <w:sz w:val="22"/>
          <w:szCs w:val="22"/>
        </w:rPr>
        <w:t>Hasil pengolahan data menunjukkan, rata-rata komite audit belum mencapai persentase sesuai dengan peraturan.</w:t>
      </w:r>
    </w:p>
    <w:p w14:paraId="6A6BA021" w14:textId="77777777" w:rsidR="00040844" w:rsidRPr="00331944" w:rsidRDefault="00040844" w:rsidP="00040844">
      <w:pPr>
        <w:pStyle w:val="ListParagraph"/>
        <w:numPr>
          <w:ilvl w:val="7"/>
          <w:numId w:val="3"/>
        </w:numPr>
        <w:spacing w:line="276" w:lineRule="auto"/>
        <w:ind w:left="851" w:hanging="284"/>
        <w:jc w:val="both"/>
        <w:rPr>
          <w:rFonts w:ascii="Book Antiqua" w:hAnsi="Book Antiqua" w:cs="Arial"/>
          <w:sz w:val="22"/>
          <w:szCs w:val="22"/>
        </w:rPr>
      </w:pPr>
      <w:r w:rsidRPr="00331944">
        <w:rPr>
          <w:rFonts w:ascii="Book Antiqua" w:hAnsi="Book Antiqua" w:cs="Arial"/>
          <w:sz w:val="22"/>
          <w:szCs w:val="22"/>
        </w:rPr>
        <w:lastRenderedPageBreak/>
        <w:t>Hasil pengolahan data menunjukkan, rata-rata sampel penelitian terindikasi melakukan kecurangan laporan keuangan atau sebagai manipulator.</w:t>
      </w:r>
    </w:p>
    <w:p w14:paraId="3DEB0288" w14:textId="77777777" w:rsidR="00040844" w:rsidRPr="00331944" w:rsidRDefault="00040844" w:rsidP="00040844">
      <w:pPr>
        <w:pStyle w:val="ListParagraph"/>
        <w:numPr>
          <w:ilvl w:val="3"/>
          <w:numId w:val="5"/>
        </w:numPr>
        <w:spacing w:line="276" w:lineRule="auto"/>
        <w:ind w:left="567" w:hanging="567"/>
        <w:jc w:val="both"/>
        <w:rPr>
          <w:rFonts w:ascii="Book Antiqua" w:hAnsi="Book Antiqua" w:cs="Arial"/>
          <w:bCs/>
          <w:sz w:val="22"/>
          <w:szCs w:val="22"/>
        </w:rPr>
      </w:pPr>
      <w:r w:rsidRPr="00331944">
        <w:rPr>
          <w:rFonts w:ascii="Book Antiqua" w:hAnsi="Book Antiqua" w:cs="Arial"/>
          <w:bCs/>
          <w:sz w:val="22"/>
          <w:szCs w:val="22"/>
        </w:rPr>
        <w:t xml:space="preserve">Kualitas Audit dan Komite Audit terhadap </w:t>
      </w:r>
      <w:r w:rsidRPr="00331944">
        <w:rPr>
          <w:rFonts w:ascii="Book Antiqua" w:hAnsi="Book Antiqua" w:cs="Arial"/>
          <w:iCs/>
          <w:sz w:val="22"/>
          <w:szCs w:val="22"/>
        </w:rPr>
        <w:t xml:space="preserve">Kecurangan </w:t>
      </w:r>
      <w:r w:rsidRPr="00331944">
        <w:rPr>
          <w:rFonts w:ascii="Book Antiqua" w:hAnsi="Book Antiqua" w:cs="Arial"/>
          <w:bCs/>
          <w:sz w:val="22"/>
          <w:szCs w:val="22"/>
        </w:rPr>
        <w:t>Laporan</w:t>
      </w:r>
      <w:r w:rsidRPr="00331944">
        <w:rPr>
          <w:rFonts w:ascii="Book Antiqua" w:hAnsi="Book Antiqua" w:cs="Arial"/>
          <w:iCs/>
          <w:sz w:val="22"/>
          <w:szCs w:val="22"/>
        </w:rPr>
        <w:t xml:space="preserve"> Keuangan</w:t>
      </w:r>
      <w:r w:rsidRPr="00331944">
        <w:rPr>
          <w:rFonts w:ascii="Book Antiqua" w:hAnsi="Book Antiqua" w:cs="Arial"/>
          <w:bCs/>
          <w:sz w:val="22"/>
          <w:szCs w:val="22"/>
        </w:rPr>
        <w:t xml:space="preserve"> pada perusahaan manufaktur sektor barang konsumsi </w:t>
      </w:r>
      <w:r w:rsidRPr="00331944">
        <w:rPr>
          <w:rFonts w:ascii="Book Antiqua" w:hAnsi="Book Antiqua" w:cs="Arial"/>
          <w:sz w:val="22"/>
          <w:szCs w:val="22"/>
        </w:rPr>
        <w:t>primer</w:t>
      </w:r>
      <w:r w:rsidRPr="00331944">
        <w:rPr>
          <w:rFonts w:ascii="Book Antiqua" w:hAnsi="Book Antiqua" w:cs="Arial"/>
          <w:bCs/>
          <w:sz w:val="22"/>
          <w:szCs w:val="22"/>
        </w:rPr>
        <w:t xml:space="preserve"> yang terdaftar di Bursa Efek Indonesia (BEI) tahun 2020-2023, </w:t>
      </w:r>
      <w:r w:rsidRPr="00331944">
        <w:rPr>
          <w:rFonts w:ascii="Book Antiqua" w:hAnsi="Book Antiqua" w:cs="Arial"/>
          <w:sz w:val="22"/>
          <w:szCs w:val="22"/>
        </w:rPr>
        <w:t>disimpulkan bahwa secara bersama-sama variabel kualitas audit dan komite audit mempengaruhi kecurangan laporan keuangan.</w:t>
      </w:r>
    </w:p>
    <w:p w14:paraId="7BCCEE80" w14:textId="77777777" w:rsidR="00040844" w:rsidRPr="00331944" w:rsidRDefault="00040844" w:rsidP="00040844">
      <w:pPr>
        <w:pStyle w:val="ListParagraph"/>
        <w:numPr>
          <w:ilvl w:val="3"/>
          <w:numId w:val="5"/>
        </w:numPr>
        <w:spacing w:line="276" w:lineRule="auto"/>
        <w:ind w:left="567" w:hanging="567"/>
        <w:jc w:val="both"/>
        <w:rPr>
          <w:rFonts w:ascii="Book Antiqua" w:hAnsi="Book Antiqua" w:cs="Arial"/>
          <w:bCs/>
          <w:sz w:val="22"/>
          <w:szCs w:val="22"/>
        </w:rPr>
      </w:pPr>
      <w:r w:rsidRPr="00331944">
        <w:rPr>
          <w:rFonts w:ascii="Book Antiqua" w:hAnsi="Book Antiqua" w:cs="Arial"/>
          <w:bCs/>
          <w:sz w:val="22"/>
          <w:szCs w:val="22"/>
        </w:rPr>
        <w:t xml:space="preserve">Kualitas Audit pada perusahaan manufaktur sektor barang konsumsi </w:t>
      </w:r>
      <w:r w:rsidRPr="00331944">
        <w:rPr>
          <w:rFonts w:ascii="Book Antiqua" w:hAnsi="Book Antiqua" w:cs="Arial"/>
          <w:sz w:val="22"/>
          <w:szCs w:val="22"/>
        </w:rPr>
        <w:t>primer</w:t>
      </w:r>
      <w:r w:rsidRPr="00331944">
        <w:rPr>
          <w:rFonts w:ascii="Book Antiqua" w:hAnsi="Book Antiqua" w:cs="Arial"/>
          <w:bCs/>
          <w:sz w:val="22"/>
          <w:szCs w:val="22"/>
        </w:rPr>
        <w:t xml:space="preserve"> yang terdaftar di Bursa Efek Indonesia (BEI) tahun 2020-2023, disimpulkan berpengaruh negatif dan signifikan terhadap kecurangan laporan keuangan.</w:t>
      </w:r>
    </w:p>
    <w:p w14:paraId="7FE68F32" w14:textId="77777777" w:rsidR="00040844" w:rsidRPr="00331944" w:rsidRDefault="00040844" w:rsidP="00040844">
      <w:pPr>
        <w:pStyle w:val="ListParagraph"/>
        <w:numPr>
          <w:ilvl w:val="3"/>
          <w:numId w:val="5"/>
        </w:numPr>
        <w:spacing w:line="276" w:lineRule="auto"/>
        <w:ind w:left="567" w:hanging="567"/>
        <w:jc w:val="both"/>
        <w:rPr>
          <w:rFonts w:ascii="Book Antiqua" w:hAnsi="Book Antiqua" w:cs="Arial"/>
          <w:sz w:val="22"/>
          <w:szCs w:val="22"/>
        </w:rPr>
      </w:pPr>
      <w:r w:rsidRPr="00331944">
        <w:rPr>
          <w:rFonts w:ascii="Book Antiqua" w:hAnsi="Book Antiqua" w:cs="Arial"/>
          <w:bCs/>
          <w:sz w:val="22"/>
          <w:szCs w:val="22"/>
        </w:rPr>
        <w:t xml:space="preserve">Komite Audit pada perusahaan manufaktur sektor barang konsumsi </w:t>
      </w:r>
      <w:r w:rsidRPr="00331944">
        <w:rPr>
          <w:rFonts w:ascii="Book Antiqua" w:hAnsi="Book Antiqua" w:cs="Arial"/>
          <w:sz w:val="22"/>
          <w:szCs w:val="22"/>
        </w:rPr>
        <w:t>primer</w:t>
      </w:r>
      <w:r w:rsidRPr="00331944">
        <w:rPr>
          <w:rFonts w:ascii="Book Antiqua" w:hAnsi="Book Antiqua" w:cs="Arial"/>
          <w:bCs/>
          <w:sz w:val="22"/>
          <w:szCs w:val="22"/>
        </w:rPr>
        <w:t xml:space="preserve"> yang terdaftar di Bursa Efek Indonesia (BEI) tahun 2020-2023, disimpulkan tidak berpengaruh negatif dan tidak signifikan terhadap kecurangan laporan keuangan.</w:t>
      </w:r>
    </w:p>
    <w:p w14:paraId="4B10642E" w14:textId="77777777" w:rsidR="00040844" w:rsidRPr="00331944" w:rsidRDefault="00040844" w:rsidP="00040844">
      <w:pPr>
        <w:pStyle w:val="ListParagraph"/>
        <w:spacing w:line="276" w:lineRule="auto"/>
        <w:jc w:val="both"/>
        <w:rPr>
          <w:rFonts w:ascii="Book Antiqua" w:hAnsi="Book Antiqua" w:cs="Arial"/>
          <w:sz w:val="22"/>
          <w:szCs w:val="22"/>
        </w:rPr>
      </w:pPr>
    </w:p>
    <w:p w14:paraId="4EE00BA8" w14:textId="77777777" w:rsidR="00040844" w:rsidRPr="00331944" w:rsidRDefault="00040844" w:rsidP="00040844">
      <w:pPr>
        <w:pStyle w:val="ListParagraph"/>
        <w:spacing w:line="276" w:lineRule="auto"/>
        <w:ind w:left="0" w:firstLine="567"/>
        <w:jc w:val="both"/>
        <w:rPr>
          <w:rFonts w:ascii="Book Antiqua" w:hAnsi="Book Antiqua" w:cs="Arial"/>
          <w:sz w:val="22"/>
          <w:szCs w:val="22"/>
        </w:rPr>
      </w:pPr>
      <w:r w:rsidRPr="00331944">
        <w:rPr>
          <w:rFonts w:ascii="Book Antiqua" w:hAnsi="Book Antiqua" w:cs="Arial"/>
          <w:sz w:val="22"/>
          <w:szCs w:val="22"/>
        </w:rPr>
        <w:t>Berdasarkan hasil penelitian dan pembahasan di atas maka penulis memberikan beberapa saran antara lain sebagai berikut:</w:t>
      </w:r>
    </w:p>
    <w:p w14:paraId="042C08CC" w14:textId="77777777" w:rsidR="00040844" w:rsidRPr="00331944" w:rsidRDefault="00040844" w:rsidP="00040844">
      <w:pPr>
        <w:pStyle w:val="ListParagraph"/>
        <w:numPr>
          <w:ilvl w:val="6"/>
          <w:numId w:val="6"/>
        </w:numPr>
        <w:spacing w:line="276" w:lineRule="auto"/>
        <w:ind w:left="567" w:hanging="567"/>
        <w:jc w:val="both"/>
        <w:rPr>
          <w:rFonts w:ascii="Book Antiqua" w:hAnsi="Book Antiqua" w:cs="Arial"/>
          <w:sz w:val="22"/>
          <w:szCs w:val="22"/>
        </w:rPr>
      </w:pPr>
      <w:r w:rsidRPr="00331944">
        <w:rPr>
          <w:rFonts w:ascii="Book Antiqua" w:hAnsi="Book Antiqua" w:cs="Arial"/>
          <w:sz w:val="22"/>
          <w:szCs w:val="22"/>
        </w:rPr>
        <w:t xml:space="preserve">Hasil penelitian indikator kualitas audit dan komite audit terhadap kecurangan laporan keuangan memiliki korelasi determinasi yang sangat rendah, sisanya dipengaruhi oleh indikator lain yang tidak diteliti. Oleh karena itu perlu penelitian yang diukur dari indikator lain untuk mendeteksi kecurangan laporan keuangan. </w:t>
      </w:r>
    </w:p>
    <w:p w14:paraId="285A28A4" w14:textId="77777777" w:rsidR="00040844" w:rsidRPr="00331944" w:rsidRDefault="00040844" w:rsidP="00040844">
      <w:pPr>
        <w:pStyle w:val="ListParagraph"/>
        <w:numPr>
          <w:ilvl w:val="6"/>
          <w:numId w:val="6"/>
        </w:numPr>
        <w:spacing w:line="276" w:lineRule="auto"/>
        <w:ind w:left="567" w:hanging="567"/>
        <w:jc w:val="both"/>
        <w:rPr>
          <w:rFonts w:ascii="Book Antiqua" w:hAnsi="Book Antiqua" w:cs="Arial"/>
          <w:sz w:val="22"/>
          <w:szCs w:val="22"/>
        </w:rPr>
      </w:pPr>
      <w:r w:rsidRPr="00331944">
        <w:rPr>
          <w:rFonts w:ascii="Book Antiqua" w:hAnsi="Book Antiqua" w:cs="Arial"/>
          <w:sz w:val="22"/>
          <w:szCs w:val="22"/>
        </w:rPr>
        <w:t>Hasil penelitian kualitas audit melalui indikator kompetensi auditor, berpengaruh negatif terhadap kecurangan laporan keuangan. Hal ini menunjukkan semakin tinggi kualitas audit, maka semakin menurunnya potensi kecurangan laporan keuangan. Oleh karena itu untuk meningkatkan kualitas audit pada kantor akuntan publik, perlu adanya peningkatan jumlah staf atau auditor bersertifikasi akuntan publik yang terdaftar di Institut Akuntan Publik Indonesia.</w:t>
      </w:r>
    </w:p>
    <w:p w14:paraId="25D5EDB4" w14:textId="77777777" w:rsidR="00040844" w:rsidRPr="00331944" w:rsidRDefault="00040844" w:rsidP="00040844">
      <w:pPr>
        <w:pStyle w:val="ListParagraph"/>
        <w:numPr>
          <w:ilvl w:val="6"/>
          <w:numId w:val="6"/>
        </w:numPr>
        <w:spacing w:line="276" w:lineRule="auto"/>
        <w:ind w:left="567" w:hanging="567"/>
        <w:jc w:val="both"/>
        <w:rPr>
          <w:rFonts w:ascii="Book Antiqua" w:hAnsi="Book Antiqua" w:cs="Arial"/>
          <w:sz w:val="22"/>
          <w:szCs w:val="22"/>
        </w:rPr>
      </w:pPr>
      <w:r w:rsidRPr="00331944">
        <w:rPr>
          <w:rFonts w:ascii="Book Antiqua" w:hAnsi="Book Antiqua" w:cs="Arial"/>
          <w:sz w:val="22"/>
          <w:szCs w:val="22"/>
        </w:rPr>
        <w:t xml:space="preserve">Hasil penelitian indikator komite audit dalam penelitian ini tidak berpengaruh dan tidak signifikan terhadap kecurangan laporan keuangan. Artinya komite audit yang berjumlah banyak atau tidak, tidak mempengaruhi tingkat kecurangan laporan keuangan. Oleh karena itu, pengukuran komite audit dapat dilakukan dengan indikator lain. Dan untuk mengukur kecurangan laporan keuangan dapat menggunakan alat pengukuran selain </w:t>
      </w:r>
      <w:r w:rsidRPr="00331944">
        <w:rPr>
          <w:rFonts w:ascii="Book Antiqua" w:hAnsi="Book Antiqua" w:cs="Arial"/>
          <w:i/>
          <w:iCs/>
          <w:sz w:val="22"/>
          <w:szCs w:val="22"/>
        </w:rPr>
        <w:t>beneish m-score</w:t>
      </w:r>
      <w:r w:rsidRPr="00331944">
        <w:rPr>
          <w:rFonts w:ascii="Book Antiqua" w:hAnsi="Book Antiqua" w:cs="Arial"/>
          <w:sz w:val="22"/>
          <w:szCs w:val="22"/>
        </w:rPr>
        <w:t>, untuk mendeteksi kecurangan lebih akurat.</w:t>
      </w:r>
    </w:p>
    <w:p w14:paraId="1B0CC8DE" w14:textId="77777777" w:rsidR="00040844" w:rsidRPr="00331944" w:rsidRDefault="00040844" w:rsidP="00040844">
      <w:pPr>
        <w:pStyle w:val="ListParagraph"/>
        <w:numPr>
          <w:ilvl w:val="6"/>
          <w:numId w:val="6"/>
        </w:numPr>
        <w:spacing w:line="276" w:lineRule="auto"/>
        <w:ind w:left="567" w:hanging="567"/>
        <w:jc w:val="both"/>
        <w:rPr>
          <w:rFonts w:ascii="Book Antiqua" w:hAnsi="Book Antiqua" w:cs="Arial"/>
          <w:sz w:val="22"/>
          <w:szCs w:val="22"/>
        </w:rPr>
      </w:pPr>
      <w:r w:rsidRPr="00331944">
        <w:rPr>
          <w:rFonts w:ascii="Book Antiqua" w:hAnsi="Book Antiqua" w:cs="Arial"/>
          <w:sz w:val="22"/>
          <w:szCs w:val="22"/>
        </w:rPr>
        <w:t xml:space="preserve">Hasil penelitian kecurangan laporan keuangan pada perusahaan manufaktur sektor barang konsumsi primer rata-rata sabagai manipulator. Oleh karena itu, bagi pihak eksternal perusahaan khususnya investor disarankan untuk memperhatikan faktor-faktor yang mempengaruhi kecurangan laporan keuangan agar tidak salah dalam mengambil keputusan. Faktor yang dapat diperhatikan dengan melihat kualitas audit KAP yang memiliki rekam jejak audit dalam perusahaan dan juga salah satu indikator kecurangan laporan keuangan yaitu dengan melihat perkembangan pendapatan perusahaan yang meningkat seketika dengan jumlah yang sangat tinggi dibanding tahun sebelumnya, hal tersebut cenderung memiliki resiko kecurangan laporan keuangan atau sebagai manipulator dengan nilai </w:t>
      </w:r>
      <w:r w:rsidRPr="00331944">
        <w:rPr>
          <w:rFonts w:ascii="Book Antiqua" w:hAnsi="Book Antiqua" w:cs="Arial"/>
          <w:i/>
          <w:iCs/>
          <w:sz w:val="22"/>
          <w:szCs w:val="22"/>
        </w:rPr>
        <w:t>m-score</w:t>
      </w:r>
      <w:r w:rsidRPr="00331944">
        <w:rPr>
          <w:rFonts w:ascii="Book Antiqua" w:hAnsi="Book Antiqua" w:cs="Arial"/>
          <w:sz w:val="22"/>
          <w:szCs w:val="22"/>
        </w:rPr>
        <w:t xml:space="preserve"> yang tinggi.</w:t>
      </w:r>
    </w:p>
    <w:p w14:paraId="00000044" w14:textId="7B03134D" w:rsidR="00206CA0" w:rsidRDefault="00206CA0" w:rsidP="00040844">
      <w:pPr>
        <w:widowControl w:val="0"/>
        <w:pBdr>
          <w:top w:val="nil"/>
          <w:left w:val="nil"/>
          <w:bottom w:val="nil"/>
          <w:right w:val="nil"/>
          <w:between w:val="nil"/>
        </w:pBdr>
        <w:spacing w:before="8"/>
        <w:jc w:val="both"/>
        <w:rPr>
          <w:rFonts w:ascii="Book Antiqua" w:eastAsia="Book Antiqua" w:hAnsi="Book Antiqua" w:cs="Book Antiqua"/>
          <w:color w:val="000000"/>
        </w:rPr>
      </w:pPr>
    </w:p>
    <w:p w14:paraId="00000045" w14:textId="77777777" w:rsidR="00206CA0" w:rsidRDefault="000F04AD" w:rsidP="00040844">
      <w:pPr>
        <w:widowControl w:val="0"/>
        <w:pBdr>
          <w:top w:val="nil"/>
          <w:left w:val="nil"/>
          <w:bottom w:val="nil"/>
          <w:right w:val="nil"/>
          <w:between w:val="nil"/>
        </w:pBdr>
        <w:spacing w:before="630" w:after="240" w:line="240" w:lineRule="auto"/>
        <w:ind w:left="11"/>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lastRenderedPageBreak/>
        <w:t>D</w:t>
      </w:r>
      <w:r>
        <w:rPr>
          <w:rFonts w:ascii="Book Antiqua" w:eastAsia="Book Antiqua" w:hAnsi="Book Antiqua" w:cs="Book Antiqua"/>
          <w:b/>
          <w:color w:val="000000"/>
          <w:sz w:val="24"/>
          <w:szCs w:val="24"/>
        </w:rPr>
        <w:t xml:space="preserve">AFTAR PUSTAKA </w:t>
      </w:r>
    </w:p>
    <w:p w14:paraId="0E979D0B" w14:textId="77777777" w:rsidR="00040844" w:rsidRPr="00331944" w:rsidRDefault="00040844" w:rsidP="00040844">
      <w:pPr>
        <w:widowControl w:val="0"/>
        <w:autoSpaceDE w:val="0"/>
        <w:autoSpaceDN w:val="0"/>
        <w:adjustRightInd w:val="0"/>
        <w:spacing w:after="120"/>
        <w:ind w:left="480" w:hanging="480"/>
        <w:jc w:val="both"/>
        <w:rPr>
          <w:rFonts w:ascii="Book Antiqua" w:hAnsi="Book Antiqua"/>
          <w:noProof/>
        </w:rPr>
      </w:pPr>
      <w:r w:rsidRPr="00331944">
        <w:rPr>
          <w:rFonts w:ascii="Book Antiqua" w:hAnsi="Book Antiqua"/>
        </w:rPr>
        <w:fldChar w:fldCharType="begin" w:fldLock="1"/>
      </w:r>
      <w:r w:rsidRPr="00331944">
        <w:rPr>
          <w:rFonts w:ascii="Book Antiqua" w:hAnsi="Book Antiqua"/>
        </w:rPr>
        <w:instrText xml:space="preserve">ADDIN Mendeley Bibliography CSL_BIBLIOGRAPHY </w:instrText>
      </w:r>
      <w:r w:rsidRPr="00331944">
        <w:rPr>
          <w:rFonts w:ascii="Book Antiqua" w:hAnsi="Book Antiqua"/>
        </w:rPr>
        <w:fldChar w:fldCharType="separate"/>
      </w:r>
      <w:r w:rsidRPr="00331944">
        <w:rPr>
          <w:rFonts w:ascii="Book Antiqua" w:hAnsi="Book Antiqua"/>
          <w:noProof/>
        </w:rPr>
        <w:t>ACFE. (2024). Association of Certified Fraud Examiners The Nations Occupational Fraud 2024</w:t>
      </w:r>
      <w:r w:rsidRPr="00331944">
        <w:rPr>
          <w:rFonts w:ascii="Times New Roman" w:hAnsi="Times New Roman"/>
          <w:noProof/>
        </w:rPr>
        <w:t> </w:t>
      </w:r>
      <w:r w:rsidRPr="00331944">
        <w:rPr>
          <w:rFonts w:ascii="Book Antiqua" w:hAnsi="Book Antiqua"/>
          <w:noProof/>
        </w:rPr>
        <w:t xml:space="preserve">:A Report To The Nations. In </w:t>
      </w:r>
      <w:r w:rsidRPr="00331944">
        <w:rPr>
          <w:rFonts w:ascii="Book Antiqua" w:hAnsi="Book Antiqua"/>
          <w:i/>
          <w:iCs/>
          <w:noProof/>
        </w:rPr>
        <w:t>Association of Certified Fraud Examiners</w:t>
      </w:r>
      <w:r w:rsidRPr="00331944">
        <w:rPr>
          <w:rFonts w:ascii="Book Antiqua" w:hAnsi="Book Antiqua"/>
          <w:noProof/>
        </w:rPr>
        <w:t xml:space="preserve"> (pp. 1–106).</w:t>
      </w:r>
    </w:p>
    <w:p w14:paraId="69705775" w14:textId="77777777" w:rsidR="00040844" w:rsidRPr="00331944" w:rsidRDefault="00040844" w:rsidP="00040844">
      <w:pPr>
        <w:widowControl w:val="0"/>
        <w:autoSpaceDE w:val="0"/>
        <w:autoSpaceDN w:val="0"/>
        <w:adjustRightInd w:val="0"/>
        <w:spacing w:after="120"/>
        <w:ind w:left="480" w:hanging="480"/>
        <w:jc w:val="both"/>
        <w:rPr>
          <w:rFonts w:ascii="Book Antiqua" w:hAnsi="Book Antiqua"/>
          <w:noProof/>
        </w:rPr>
      </w:pPr>
      <w:r w:rsidRPr="00331944">
        <w:rPr>
          <w:rFonts w:ascii="Book Antiqua" w:hAnsi="Book Antiqua"/>
          <w:noProof/>
        </w:rPr>
        <w:t xml:space="preserve">Dinillah, S., &amp; Djamil, N. (2024). Pengaruh Audit Committee, Audit Quality, Financial Stability dan Financial Target Terhadap Financial Statement Fraud. </w:t>
      </w:r>
      <w:r w:rsidRPr="00331944">
        <w:rPr>
          <w:rFonts w:ascii="Book Antiqua" w:hAnsi="Book Antiqua"/>
          <w:i/>
          <w:iCs/>
          <w:noProof/>
        </w:rPr>
        <w:t>Jurnal Ahkam Wa Iqtishad (JAWI)</w:t>
      </w:r>
      <w:r w:rsidRPr="00331944">
        <w:rPr>
          <w:rFonts w:ascii="Book Antiqua" w:hAnsi="Book Antiqua"/>
          <w:noProof/>
        </w:rPr>
        <w:t xml:space="preserve">, </w:t>
      </w:r>
      <w:r w:rsidRPr="00331944">
        <w:rPr>
          <w:rFonts w:ascii="Book Antiqua" w:hAnsi="Book Antiqua"/>
          <w:i/>
          <w:iCs/>
          <w:noProof/>
        </w:rPr>
        <w:t>2</w:t>
      </w:r>
      <w:r w:rsidRPr="00331944">
        <w:rPr>
          <w:rFonts w:ascii="Book Antiqua" w:hAnsi="Book Antiqua"/>
          <w:noProof/>
        </w:rPr>
        <w:t>(1), 317–329. https://doi.org/10.5281/zenodo.10866033</w:t>
      </w:r>
    </w:p>
    <w:p w14:paraId="15D800A5" w14:textId="77777777" w:rsidR="00040844" w:rsidRPr="00331944" w:rsidRDefault="00040844" w:rsidP="00040844">
      <w:pPr>
        <w:widowControl w:val="0"/>
        <w:autoSpaceDE w:val="0"/>
        <w:autoSpaceDN w:val="0"/>
        <w:adjustRightInd w:val="0"/>
        <w:spacing w:after="120"/>
        <w:ind w:left="480" w:hanging="480"/>
        <w:jc w:val="both"/>
        <w:rPr>
          <w:rFonts w:ascii="Book Antiqua" w:hAnsi="Book Antiqua"/>
          <w:noProof/>
        </w:rPr>
      </w:pPr>
      <w:r w:rsidRPr="00331944">
        <w:rPr>
          <w:rFonts w:ascii="Book Antiqua" w:hAnsi="Book Antiqua"/>
          <w:noProof/>
        </w:rPr>
        <w:t xml:space="preserve">Hardiningsih, I., &amp; Purnamasari, P. (2021). Pengaruh Kualitas Audit dan Auditor Switching terhadap Kecurangan Pelaporan Keuangan. </w:t>
      </w:r>
      <w:r w:rsidRPr="00331944">
        <w:rPr>
          <w:rFonts w:ascii="Book Antiqua" w:hAnsi="Book Antiqua"/>
          <w:i/>
          <w:iCs/>
          <w:noProof/>
        </w:rPr>
        <w:t>Jurnal Bisnis Dan Akuntansi</w:t>
      </w:r>
      <w:r w:rsidRPr="00331944">
        <w:rPr>
          <w:rFonts w:ascii="Book Antiqua" w:hAnsi="Book Antiqua"/>
          <w:noProof/>
        </w:rPr>
        <w:t xml:space="preserve">, </w:t>
      </w:r>
      <w:r w:rsidRPr="00331944">
        <w:rPr>
          <w:rFonts w:ascii="Book Antiqua" w:hAnsi="Book Antiqua"/>
          <w:i/>
          <w:iCs/>
          <w:noProof/>
        </w:rPr>
        <w:t>22</w:t>
      </w:r>
      <w:r w:rsidRPr="00331944">
        <w:rPr>
          <w:rFonts w:ascii="Book Antiqua" w:hAnsi="Book Antiqua"/>
          <w:noProof/>
        </w:rPr>
        <w:t>(1), 95–104. https://doi.org/10.29313/.v0i0.30336</w:t>
      </w:r>
    </w:p>
    <w:p w14:paraId="1A9D64F4" w14:textId="77777777" w:rsidR="00040844" w:rsidRPr="00331944" w:rsidRDefault="00040844" w:rsidP="00040844">
      <w:pPr>
        <w:widowControl w:val="0"/>
        <w:autoSpaceDE w:val="0"/>
        <w:autoSpaceDN w:val="0"/>
        <w:adjustRightInd w:val="0"/>
        <w:spacing w:after="120"/>
        <w:ind w:left="480" w:hanging="480"/>
        <w:jc w:val="both"/>
        <w:rPr>
          <w:rFonts w:ascii="Book Antiqua" w:hAnsi="Book Antiqua"/>
          <w:noProof/>
        </w:rPr>
      </w:pPr>
      <w:r w:rsidRPr="00331944">
        <w:rPr>
          <w:rFonts w:ascii="Book Antiqua" w:hAnsi="Book Antiqua"/>
          <w:noProof/>
        </w:rPr>
        <w:t xml:space="preserve">Hasibuan, A. N. (2023). </w:t>
      </w:r>
      <w:r w:rsidRPr="00331944">
        <w:rPr>
          <w:rFonts w:ascii="Book Antiqua" w:hAnsi="Book Antiqua"/>
          <w:i/>
          <w:iCs/>
          <w:noProof/>
        </w:rPr>
        <w:t>Audit Bank Syariah</w:t>
      </w:r>
      <w:r w:rsidRPr="00331944">
        <w:rPr>
          <w:rFonts w:ascii="Book Antiqua" w:hAnsi="Book Antiqua"/>
          <w:noProof/>
        </w:rPr>
        <w:t xml:space="preserve"> (Irfan Fahmi (ed.); Edisi Kedu). Prenada Media.</w:t>
      </w:r>
    </w:p>
    <w:p w14:paraId="2336A229" w14:textId="77777777" w:rsidR="00040844" w:rsidRPr="00331944" w:rsidRDefault="00040844" w:rsidP="00040844">
      <w:pPr>
        <w:widowControl w:val="0"/>
        <w:autoSpaceDE w:val="0"/>
        <w:autoSpaceDN w:val="0"/>
        <w:adjustRightInd w:val="0"/>
        <w:spacing w:after="120"/>
        <w:ind w:left="480" w:hanging="480"/>
        <w:jc w:val="both"/>
        <w:rPr>
          <w:rFonts w:ascii="Book Antiqua" w:hAnsi="Book Antiqua"/>
          <w:noProof/>
        </w:rPr>
      </w:pPr>
      <w:r w:rsidRPr="00331944">
        <w:rPr>
          <w:rFonts w:ascii="Book Antiqua" w:hAnsi="Book Antiqua"/>
          <w:noProof/>
        </w:rPr>
        <w:t xml:space="preserve">Hendriksen, E. S., &amp; Michael F, V. B. (2000). </w:t>
      </w:r>
      <w:r w:rsidRPr="00331944">
        <w:rPr>
          <w:rFonts w:ascii="Book Antiqua" w:hAnsi="Book Antiqua"/>
          <w:i/>
          <w:iCs/>
          <w:noProof/>
        </w:rPr>
        <w:t>Accounting Theory</w:t>
      </w:r>
      <w:r w:rsidRPr="00331944">
        <w:rPr>
          <w:rFonts w:ascii="Book Antiqua" w:hAnsi="Book Antiqua"/>
          <w:noProof/>
        </w:rPr>
        <w:t xml:space="preserve"> (Edisi Keli). Interaksa.</w:t>
      </w:r>
    </w:p>
    <w:p w14:paraId="01F7B73F" w14:textId="77777777" w:rsidR="00040844" w:rsidRPr="00331944" w:rsidRDefault="00040844" w:rsidP="00040844">
      <w:pPr>
        <w:widowControl w:val="0"/>
        <w:autoSpaceDE w:val="0"/>
        <w:autoSpaceDN w:val="0"/>
        <w:adjustRightInd w:val="0"/>
        <w:spacing w:after="120"/>
        <w:ind w:left="480" w:hanging="480"/>
        <w:jc w:val="both"/>
        <w:rPr>
          <w:rFonts w:ascii="Book Antiqua" w:hAnsi="Book Antiqua"/>
          <w:noProof/>
        </w:rPr>
      </w:pPr>
      <w:r w:rsidRPr="00331944">
        <w:rPr>
          <w:rFonts w:ascii="Book Antiqua" w:hAnsi="Book Antiqua"/>
          <w:noProof/>
        </w:rPr>
        <w:t xml:space="preserve">Himawan;, F. A., &amp; Catur, I. (2018). Analisis Pengaruh Price Book Value (Pbv), Kualitas Audit, Dan Good Corporate Government Terhadap Beneish M-Score. </w:t>
      </w:r>
      <w:r w:rsidRPr="00331944">
        <w:rPr>
          <w:rFonts w:ascii="Book Antiqua" w:hAnsi="Book Antiqua"/>
          <w:i/>
          <w:iCs/>
          <w:noProof/>
        </w:rPr>
        <w:t>ESENSI: Jurnal Manajemen Bisnis</w:t>
      </w:r>
      <w:r w:rsidRPr="00331944">
        <w:rPr>
          <w:rFonts w:ascii="Book Antiqua" w:hAnsi="Book Antiqua"/>
          <w:noProof/>
        </w:rPr>
        <w:t xml:space="preserve">, </w:t>
      </w:r>
      <w:r w:rsidRPr="00331944">
        <w:rPr>
          <w:rFonts w:ascii="Book Antiqua" w:hAnsi="Book Antiqua"/>
          <w:i/>
          <w:iCs/>
          <w:noProof/>
        </w:rPr>
        <w:t>21</w:t>
      </w:r>
      <w:r w:rsidRPr="00331944">
        <w:rPr>
          <w:rFonts w:ascii="Book Antiqua" w:hAnsi="Book Antiqua"/>
          <w:noProof/>
        </w:rPr>
        <w:t>(3), 236–260. https://ibn.e-journal.id/index.php/ESENSI/article/view/141/114</w:t>
      </w:r>
    </w:p>
    <w:p w14:paraId="173D8FC8" w14:textId="77777777" w:rsidR="00040844" w:rsidRPr="00331944" w:rsidRDefault="00040844" w:rsidP="00040844">
      <w:pPr>
        <w:widowControl w:val="0"/>
        <w:autoSpaceDE w:val="0"/>
        <w:autoSpaceDN w:val="0"/>
        <w:adjustRightInd w:val="0"/>
        <w:spacing w:after="120"/>
        <w:ind w:left="480" w:hanging="480"/>
        <w:jc w:val="both"/>
        <w:rPr>
          <w:rFonts w:ascii="Book Antiqua" w:hAnsi="Book Antiqua"/>
          <w:noProof/>
        </w:rPr>
      </w:pPr>
      <w:r w:rsidRPr="00331944">
        <w:rPr>
          <w:rFonts w:ascii="Book Antiqua" w:hAnsi="Book Antiqua"/>
          <w:noProof/>
        </w:rPr>
        <w:t xml:space="preserve">IAPI. (2018). </w:t>
      </w:r>
      <w:r w:rsidRPr="00331944">
        <w:rPr>
          <w:rFonts w:ascii="Book Antiqua" w:hAnsi="Book Antiqua"/>
          <w:i/>
          <w:iCs/>
          <w:noProof/>
        </w:rPr>
        <w:t>Keputusan Dewan Pengurus Institut Akuntan Publik Indonesia (IAPI) Nomor 4 Tahun 2018 Tentang Panduan Indikator Kualitas Audit pada Kantor Akuntan Publik</w:t>
      </w:r>
      <w:r w:rsidRPr="00331944">
        <w:rPr>
          <w:rFonts w:ascii="Book Antiqua" w:hAnsi="Book Antiqua"/>
          <w:noProof/>
        </w:rPr>
        <w:t>.</w:t>
      </w:r>
    </w:p>
    <w:p w14:paraId="2FC19F5C" w14:textId="77777777" w:rsidR="00040844" w:rsidRPr="00331944" w:rsidRDefault="00040844" w:rsidP="00040844">
      <w:pPr>
        <w:widowControl w:val="0"/>
        <w:autoSpaceDE w:val="0"/>
        <w:autoSpaceDN w:val="0"/>
        <w:adjustRightInd w:val="0"/>
        <w:spacing w:after="120"/>
        <w:ind w:left="480" w:hanging="480"/>
        <w:jc w:val="both"/>
        <w:rPr>
          <w:rFonts w:ascii="Book Antiqua" w:hAnsi="Book Antiqua"/>
          <w:noProof/>
        </w:rPr>
      </w:pPr>
      <w:r w:rsidRPr="00331944">
        <w:rPr>
          <w:rFonts w:ascii="Book Antiqua" w:hAnsi="Book Antiqua"/>
          <w:noProof/>
        </w:rPr>
        <w:t xml:space="preserve">Jusuf, A. A. (2017). </w:t>
      </w:r>
      <w:r w:rsidRPr="00331944">
        <w:rPr>
          <w:rFonts w:ascii="Book Antiqua" w:hAnsi="Book Antiqua"/>
          <w:i/>
          <w:iCs/>
          <w:noProof/>
        </w:rPr>
        <w:t>Jasa Audit dan Assurance 2</w:t>
      </w:r>
      <w:r w:rsidRPr="00331944">
        <w:rPr>
          <w:rFonts w:ascii="Times New Roman" w:hAnsi="Times New Roman"/>
          <w:i/>
          <w:iCs/>
          <w:noProof/>
        </w:rPr>
        <w:t> </w:t>
      </w:r>
      <w:r w:rsidRPr="00331944">
        <w:rPr>
          <w:rFonts w:ascii="Book Antiqua" w:hAnsi="Book Antiqua"/>
          <w:i/>
          <w:iCs/>
          <w:noProof/>
        </w:rPr>
        <w:t>: Pendekatan Terpadu</w:t>
      </w:r>
      <w:r w:rsidRPr="00331944">
        <w:rPr>
          <w:rFonts w:ascii="Book Antiqua" w:hAnsi="Book Antiqua"/>
          <w:noProof/>
        </w:rPr>
        <w:t xml:space="preserve"> (Keduabelas). Salemba Empat.</w:t>
      </w:r>
    </w:p>
    <w:p w14:paraId="320B63A4" w14:textId="77777777" w:rsidR="00040844" w:rsidRPr="00331944" w:rsidRDefault="00040844" w:rsidP="00040844">
      <w:pPr>
        <w:widowControl w:val="0"/>
        <w:autoSpaceDE w:val="0"/>
        <w:autoSpaceDN w:val="0"/>
        <w:adjustRightInd w:val="0"/>
        <w:spacing w:after="120"/>
        <w:ind w:left="480" w:hanging="480"/>
        <w:jc w:val="both"/>
        <w:rPr>
          <w:rFonts w:ascii="Book Antiqua" w:hAnsi="Book Antiqua"/>
          <w:noProof/>
        </w:rPr>
      </w:pPr>
      <w:r w:rsidRPr="00331944">
        <w:rPr>
          <w:rFonts w:ascii="Book Antiqua" w:hAnsi="Book Antiqua"/>
          <w:noProof/>
        </w:rPr>
        <w:t xml:space="preserve">Karunia, L., &amp; Rusyfian, Z. (2021). </w:t>
      </w:r>
      <w:r w:rsidRPr="00331944">
        <w:rPr>
          <w:rFonts w:ascii="Book Antiqua" w:hAnsi="Book Antiqua"/>
          <w:i/>
          <w:iCs/>
          <w:noProof/>
        </w:rPr>
        <w:t>Good Corporate Governance dan Komite Audit</w:t>
      </w:r>
      <w:r w:rsidRPr="00331944">
        <w:rPr>
          <w:rFonts w:ascii="Book Antiqua" w:hAnsi="Book Antiqua"/>
          <w:noProof/>
        </w:rPr>
        <w:t>. Zurra Infigro.</w:t>
      </w:r>
    </w:p>
    <w:p w14:paraId="79FA4E89" w14:textId="77777777" w:rsidR="00040844" w:rsidRPr="00331944" w:rsidRDefault="00040844" w:rsidP="00040844">
      <w:pPr>
        <w:widowControl w:val="0"/>
        <w:autoSpaceDE w:val="0"/>
        <w:autoSpaceDN w:val="0"/>
        <w:adjustRightInd w:val="0"/>
        <w:spacing w:after="120"/>
        <w:ind w:left="480" w:hanging="480"/>
        <w:jc w:val="both"/>
        <w:rPr>
          <w:rFonts w:ascii="Book Antiqua" w:hAnsi="Book Antiqua"/>
          <w:noProof/>
        </w:rPr>
      </w:pPr>
      <w:r w:rsidRPr="00331944">
        <w:rPr>
          <w:rFonts w:ascii="Book Antiqua" w:hAnsi="Book Antiqua"/>
          <w:noProof/>
        </w:rPr>
        <w:t xml:space="preserve">Khomariah, O. A., &amp; Khomsiyah, K. (2023). Pengaruh Kepemilikan Manajerial, Kinerja Keuangan, dan Kualitas Audit terhadap Kecurangan Laporan Keuangan. </w:t>
      </w:r>
      <w:r w:rsidRPr="00331944">
        <w:rPr>
          <w:rFonts w:ascii="Book Antiqua" w:hAnsi="Book Antiqua"/>
          <w:i/>
          <w:iCs/>
          <w:noProof/>
        </w:rPr>
        <w:t>Owner Riset &amp; Jurnal Akuntansi</w:t>
      </w:r>
      <w:r w:rsidRPr="00331944">
        <w:rPr>
          <w:rFonts w:ascii="Book Antiqua" w:hAnsi="Book Antiqua"/>
          <w:noProof/>
        </w:rPr>
        <w:t xml:space="preserve">, </w:t>
      </w:r>
      <w:r w:rsidRPr="00331944">
        <w:rPr>
          <w:rFonts w:ascii="Book Antiqua" w:hAnsi="Book Antiqua"/>
          <w:i/>
          <w:iCs/>
          <w:noProof/>
        </w:rPr>
        <w:t>7</w:t>
      </w:r>
      <w:r w:rsidRPr="00331944">
        <w:rPr>
          <w:rFonts w:ascii="Book Antiqua" w:hAnsi="Book Antiqua"/>
          <w:noProof/>
        </w:rPr>
        <w:t>(4), 3610–3620. https://doi.org/10.33395/owner.v7i4.1734</w:t>
      </w:r>
    </w:p>
    <w:p w14:paraId="12A3D44F" w14:textId="77777777" w:rsidR="00040844" w:rsidRPr="00331944" w:rsidRDefault="00040844" w:rsidP="00040844">
      <w:pPr>
        <w:widowControl w:val="0"/>
        <w:autoSpaceDE w:val="0"/>
        <w:autoSpaceDN w:val="0"/>
        <w:adjustRightInd w:val="0"/>
        <w:spacing w:after="120"/>
        <w:ind w:left="480" w:hanging="480"/>
        <w:jc w:val="both"/>
        <w:rPr>
          <w:rFonts w:ascii="Book Antiqua" w:hAnsi="Book Antiqua"/>
          <w:noProof/>
        </w:rPr>
      </w:pPr>
      <w:r w:rsidRPr="00331944">
        <w:rPr>
          <w:rFonts w:ascii="Book Antiqua" w:hAnsi="Book Antiqua"/>
          <w:noProof/>
        </w:rPr>
        <w:t xml:space="preserve">Natria, L. (2023). Pengaruh Karakteristik Komite Audit, Kualitas Audit, dan Kepemilikan Institusional Terhadap Kecurangan Pelaporan Keuangan (Studi Empiris Pada PerusahaanManufaktur Sektor Industri Barang Konsumsi yang terdaftardi BEI Tahun 2017-2021). </w:t>
      </w:r>
      <w:r w:rsidRPr="00331944">
        <w:rPr>
          <w:rFonts w:ascii="Book Antiqua" w:hAnsi="Book Antiqua"/>
          <w:i/>
          <w:iCs/>
          <w:noProof/>
        </w:rPr>
        <w:t>EFEKTIF Jurnal Bisnis Dan Ekonom</w:t>
      </w:r>
      <w:r w:rsidRPr="00331944">
        <w:rPr>
          <w:rFonts w:ascii="Book Antiqua" w:hAnsi="Book Antiqua"/>
          <w:noProof/>
        </w:rPr>
        <w:t xml:space="preserve">, </w:t>
      </w:r>
      <w:r w:rsidRPr="00331944">
        <w:rPr>
          <w:rFonts w:ascii="Book Antiqua" w:hAnsi="Book Antiqua"/>
          <w:i/>
          <w:iCs/>
          <w:noProof/>
        </w:rPr>
        <w:t>11</w:t>
      </w:r>
      <w:r w:rsidRPr="00331944">
        <w:rPr>
          <w:rFonts w:ascii="Book Antiqua" w:hAnsi="Book Antiqua"/>
          <w:noProof/>
        </w:rPr>
        <w:t>(2), 107–122. https://e-journal.janabadra.ac.id/index.php/jurnalefektif/article/view/1329</w:t>
      </w:r>
    </w:p>
    <w:p w14:paraId="32149BF7" w14:textId="77777777" w:rsidR="00040844" w:rsidRPr="00331944" w:rsidRDefault="00040844" w:rsidP="00040844">
      <w:pPr>
        <w:widowControl w:val="0"/>
        <w:autoSpaceDE w:val="0"/>
        <w:autoSpaceDN w:val="0"/>
        <w:adjustRightInd w:val="0"/>
        <w:spacing w:after="120"/>
        <w:ind w:left="480" w:hanging="480"/>
        <w:jc w:val="both"/>
        <w:rPr>
          <w:rFonts w:ascii="Book Antiqua" w:hAnsi="Book Antiqua"/>
          <w:noProof/>
        </w:rPr>
      </w:pPr>
      <w:r w:rsidRPr="00331944">
        <w:rPr>
          <w:rFonts w:ascii="Book Antiqua" w:hAnsi="Book Antiqua"/>
          <w:noProof/>
        </w:rPr>
        <w:t xml:space="preserve">Otoritas Jasa Keuangan RI. (2016). </w:t>
      </w:r>
      <w:r w:rsidRPr="00331944">
        <w:rPr>
          <w:rFonts w:ascii="Book Antiqua" w:hAnsi="Book Antiqua"/>
          <w:i/>
          <w:iCs/>
          <w:noProof/>
        </w:rPr>
        <w:t>Peraturan Otoritas Jasa Keuangan (OJK) Nomor 55 POJK.03 Pasal 41 Ayat 1 tahun 2016 tentang Struktur dan Keanggotaan Komite Audit</w:t>
      </w:r>
      <w:r w:rsidRPr="00331944">
        <w:rPr>
          <w:rFonts w:ascii="Book Antiqua" w:hAnsi="Book Antiqua"/>
          <w:noProof/>
        </w:rPr>
        <w:t>.</w:t>
      </w:r>
    </w:p>
    <w:p w14:paraId="5BB00E39" w14:textId="77777777" w:rsidR="00040844" w:rsidRPr="00331944" w:rsidRDefault="00040844" w:rsidP="00040844">
      <w:pPr>
        <w:widowControl w:val="0"/>
        <w:autoSpaceDE w:val="0"/>
        <w:autoSpaceDN w:val="0"/>
        <w:adjustRightInd w:val="0"/>
        <w:spacing w:after="120"/>
        <w:ind w:left="480" w:hanging="480"/>
        <w:jc w:val="both"/>
        <w:rPr>
          <w:rFonts w:ascii="Book Antiqua" w:hAnsi="Book Antiqua"/>
          <w:noProof/>
        </w:rPr>
      </w:pPr>
      <w:r w:rsidRPr="00331944">
        <w:rPr>
          <w:rFonts w:ascii="Book Antiqua" w:hAnsi="Book Antiqua"/>
          <w:noProof/>
        </w:rPr>
        <w:t xml:space="preserve">Otoritas Jasa Keuangan RI. (2022). </w:t>
      </w:r>
      <w:r w:rsidRPr="00331944">
        <w:rPr>
          <w:rFonts w:ascii="Book Antiqua" w:hAnsi="Book Antiqua"/>
          <w:i/>
          <w:iCs/>
          <w:noProof/>
        </w:rPr>
        <w:t>Peraturan OJK Nomor 14/PJOK.04/2022 Pasal 16 Ayat 2 tentang Laporan Perusahaan</w:t>
      </w:r>
      <w:r w:rsidRPr="00331944">
        <w:rPr>
          <w:rFonts w:ascii="Book Antiqua" w:hAnsi="Book Antiqua"/>
          <w:noProof/>
        </w:rPr>
        <w:t>.</w:t>
      </w:r>
    </w:p>
    <w:p w14:paraId="0C1E8317" w14:textId="77777777" w:rsidR="00040844" w:rsidRPr="00331944" w:rsidRDefault="00040844" w:rsidP="00040844">
      <w:pPr>
        <w:widowControl w:val="0"/>
        <w:autoSpaceDE w:val="0"/>
        <w:autoSpaceDN w:val="0"/>
        <w:adjustRightInd w:val="0"/>
        <w:spacing w:after="120"/>
        <w:ind w:left="480" w:hanging="480"/>
        <w:jc w:val="both"/>
        <w:rPr>
          <w:rFonts w:ascii="Book Antiqua" w:hAnsi="Book Antiqua"/>
          <w:noProof/>
        </w:rPr>
      </w:pPr>
      <w:r w:rsidRPr="00331944">
        <w:rPr>
          <w:rFonts w:ascii="Book Antiqua" w:hAnsi="Book Antiqua"/>
          <w:noProof/>
        </w:rPr>
        <w:t xml:space="preserve">PCAOB, P. C. A. O. B. (n.d.). </w:t>
      </w:r>
      <w:r w:rsidRPr="00331944">
        <w:rPr>
          <w:rFonts w:ascii="Book Antiqua" w:hAnsi="Book Antiqua"/>
          <w:i/>
          <w:iCs/>
          <w:noProof/>
        </w:rPr>
        <w:t>Standar Audit Pasal 316 Paragraf 5</w:t>
      </w:r>
      <w:r w:rsidRPr="00331944">
        <w:rPr>
          <w:rFonts w:ascii="Book Antiqua" w:hAnsi="Book Antiqua"/>
          <w:noProof/>
        </w:rPr>
        <w:t>.</w:t>
      </w:r>
    </w:p>
    <w:p w14:paraId="0997CFCB" w14:textId="77777777" w:rsidR="00040844" w:rsidRPr="00331944" w:rsidRDefault="00040844" w:rsidP="00040844">
      <w:pPr>
        <w:widowControl w:val="0"/>
        <w:autoSpaceDE w:val="0"/>
        <w:autoSpaceDN w:val="0"/>
        <w:adjustRightInd w:val="0"/>
        <w:spacing w:after="120"/>
        <w:ind w:left="480" w:hanging="480"/>
        <w:jc w:val="both"/>
        <w:rPr>
          <w:rFonts w:ascii="Book Antiqua" w:hAnsi="Book Antiqua"/>
          <w:noProof/>
        </w:rPr>
      </w:pPr>
      <w:r w:rsidRPr="00331944">
        <w:rPr>
          <w:rFonts w:ascii="Book Antiqua" w:hAnsi="Book Antiqua"/>
          <w:noProof/>
        </w:rPr>
        <w:t xml:space="preserve">Pratiya, M. A. M., &amp; Susetyo, B. (2018). Pengaruh Stabilitas Keuangan, Target Keuangan Tingkat Kinerja, Rasio Perputaran Aset, Keahlian Keuangan Komite Audit, dan Profitabilitas Terhadap Fraudulent Financial Statement. </w:t>
      </w:r>
      <w:r w:rsidRPr="00331944">
        <w:rPr>
          <w:rFonts w:ascii="Book Antiqua" w:hAnsi="Book Antiqua"/>
          <w:i/>
          <w:iCs/>
          <w:noProof/>
        </w:rPr>
        <w:t>Permana</w:t>
      </w:r>
      <w:r w:rsidRPr="00331944">
        <w:rPr>
          <w:rFonts w:ascii="Times New Roman" w:hAnsi="Times New Roman"/>
          <w:i/>
          <w:iCs/>
          <w:noProof/>
        </w:rPr>
        <w:t> </w:t>
      </w:r>
      <w:r w:rsidRPr="00331944">
        <w:rPr>
          <w:rFonts w:ascii="Book Antiqua" w:hAnsi="Book Antiqua"/>
          <w:i/>
          <w:iCs/>
          <w:noProof/>
        </w:rPr>
        <w:t>: Jurnal Perpajakan, Manajemen, Dan Akuntansi</w:t>
      </w:r>
      <w:r w:rsidRPr="00331944">
        <w:rPr>
          <w:rFonts w:ascii="Book Antiqua" w:hAnsi="Book Antiqua"/>
          <w:noProof/>
        </w:rPr>
        <w:t xml:space="preserve">, </w:t>
      </w:r>
      <w:r w:rsidRPr="00331944">
        <w:rPr>
          <w:rFonts w:ascii="Book Antiqua" w:hAnsi="Book Antiqua"/>
          <w:i/>
          <w:iCs/>
          <w:noProof/>
        </w:rPr>
        <w:t>10</w:t>
      </w:r>
      <w:r w:rsidRPr="00331944">
        <w:rPr>
          <w:rFonts w:ascii="Book Antiqua" w:hAnsi="Book Antiqua"/>
          <w:noProof/>
        </w:rPr>
        <w:t>(2), 257–272. https://doi.org/10.24905/permana.v10i2.86</w:t>
      </w:r>
    </w:p>
    <w:p w14:paraId="200B4855" w14:textId="77777777" w:rsidR="00040844" w:rsidRPr="00331944" w:rsidRDefault="00040844" w:rsidP="00040844">
      <w:pPr>
        <w:widowControl w:val="0"/>
        <w:autoSpaceDE w:val="0"/>
        <w:autoSpaceDN w:val="0"/>
        <w:adjustRightInd w:val="0"/>
        <w:spacing w:after="120"/>
        <w:ind w:left="480" w:hanging="480"/>
        <w:jc w:val="both"/>
        <w:rPr>
          <w:rFonts w:ascii="Book Antiqua" w:hAnsi="Book Antiqua"/>
          <w:noProof/>
        </w:rPr>
      </w:pPr>
      <w:r w:rsidRPr="00331944">
        <w:rPr>
          <w:rFonts w:ascii="Book Antiqua" w:hAnsi="Book Antiqua"/>
          <w:noProof/>
        </w:rPr>
        <w:lastRenderedPageBreak/>
        <w:t xml:space="preserve">Puspita, D. (2021). Pengaruh Peran Komite Audit, Pelaksanaan Tata Kelola Perusahaan dan Whistleblowing System terhadap Kecurangan pada Perusahaan Manufaktur yang terdaftar di Bursa Efek Indonesia Periode 2016-2019. </w:t>
      </w:r>
      <w:r w:rsidRPr="00331944">
        <w:rPr>
          <w:rFonts w:ascii="Book Antiqua" w:hAnsi="Book Antiqua"/>
          <w:i/>
          <w:iCs/>
          <w:noProof/>
        </w:rPr>
        <w:t>Juripol</w:t>
      </w:r>
      <w:r w:rsidRPr="00331944">
        <w:rPr>
          <w:rFonts w:ascii="Book Antiqua" w:hAnsi="Book Antiqua"/>
          <w:noProof/>
        </w:rPr>
        <w:t xml:space="preserve">, </w:t>
      </w:r>
      <w:r w:rsidRPr="00331944">
        <w:rPr>
          <w:rFonts w:ascii="Book Antiqua" w:hAnsi="Book Antiqua"/>
          <w:i/>
          <w:iCs/>
          <w:noProof/>
        </w:rPr>
        <w:t>4</w:t>
      </w:r>
      <w:r w:rsidRPr="00331944">
        <w:rPr>
          <w:rFonts w:ascii="Book Antiqua" w:hAnsi="Book Antiqua"/>
          <w:noProof/>
        </w:rPr>
        <w:t>(1), 178–183. https://doi.org/10.33395/juripol.v4i1.11025</w:t>
      </w:r>
    </w:p>
    <w:p w14:paraId="6BE2B773" w14:textId="77777777" w:rsidR="00040844" w:rsidRPr="00331944" w:rsidRDefault="00040844" w:rsidP="00040844">
      <w:pPr>
        <w:widowControl w:val="0"/>
        <w:autoSpaceDE w:val="0"/>
        <w:autoSpaceDN w:val="0"/>
        <w:adjustRightInd w:val="0"/>
        <w:spacing w:after="120"/>
        <w:ind w:left="480" w:hanging="480"/>
        <w:jc w:val="both"/>
        <w:rPr>
          <w:rFonts w:ascii="Book Antiqua" w:hAnsi="Book Antiqua"/>
          <w:noProof/>
        </w:rPr>
      </w:pPr>
      <w:r w:rsidRPr="00331944">
        <w:rPr>
          <w:rFonts w:ascii="Book Antiqua" w:hAnsi="Book Antiqua"/>
          <w:noProof/>
        </w:rPr>
        <w:t xml:space="preserve">Putri, A. C., &amp; Suhartono, S. (2023). Kemampuan Kualitas Audit Memoderasi Pengaruh Fraud Hexagon terhadap Fraudulent Financial Statement. </w:t>
      </w:r>
      <w:r w:rsidRPr="00331944">
        <w:rPr>
          <w:rFonts w:ascii="Book Antiqua" w:hAnsi="Book Antiqua"/>
          <w:i/>
          <w:iCs/>
          <w:noProof/>
        </w:rPr>
        <w:t>Jurnal Bina Akuntansi</w:t>
      </w:r>
      <w:r w:rsidRPr="00331944">
        <w:rPr>
          <w:rFonts w:ascii="Book Antiqua" w:hAnsi="Book Antiqua"/>
          <w:noProof/>
        </w:rPr>
        <w:t xml:space="preserve">, </w:t>
      </w:r>
      <w:r w:rsidRPr="00331944">
        <w:rPr>
          <w:rFonts w:ascii="Book Antiqua" w:hAnsi="Book Antiqua"/>
          <w:i/>
          <w:iCs/>
          <w:noProof/>
        </w:rPr>
        <w:t>10</w:t>
      </w:r>
      <w:r w:rsidRPr="00331944">
        <w:rPr>
          <w:rFonts w:ascii="Book Antiqua" w:hAnsi="Book Antiqua"/>
          <w:noProof/>
        </w:rPr>
        <w:t>(2), 732–757. https://doi.org/10.52859/Jba.V10i2.435</w:t>
      </w:r>
    </w:p>
    <w:p w14:paraId="73A4970F" w14:textId="77777777" w:rsidR="00040844" w:rsidRPr="00331944" w:rsidRDefault="00040844" w:rsidP="00040844">
      <w:pPr>
        <w:widowControl w:val="0"/>
        <w:autoSpaceDE w:val="0"/>
        <w:autoSpaceDN w:val="0"/>
        <w:adjustRightInd w:val="0"/>
        <w:spacing w:after="120"/>
        <w:ind w:left="480" w:hanging="480"/>
        <w:jc w:val="both"/>
        <w:rPr>
          <w:rFonts w:ascii="Book Antiqua" w:hAnsi="Book Antiqua"/>
          <w:noProof/>
        </w:rPr>
      </w:pPr>
      <w:r w:rsidRPr="00331944">
        <w:rPr>
          <w:rFonts w:ascii="Book Antiqua" w:hAnsi="Book Antiqua"/>
          <w:noProof/>
        </w:rPr>
        <w:t xml:space="preserve">Putusan Mahkamah Agung. (2020). </w:t>
      </w:r>
      <w:r w:rsidRPr="00331944">
        <w:rPr>
          <w:rFonts w:ascii="Book Antiqua" w:hAnsi="Book Antiqua"/>
          <w:i/>
          <w:iCs/>
          <w:noProof/>
        </w:rPr>
        <w:t>Putusan Mahkamah Agung PT. TPSF Nomor 1028/Pid.Sus/2020/PN JKT.SEL</w:t>
      </w:r>
      <w:r w:rsidRPr="00331944">
        <w:rPr>
          <w:rFonts w:ascii="Book Antiqua" w:hAnsi="Book Antiqua"/>
          <w:noProof/>
        </w:rPr>
        <w:t>.</w:t>
      </w:r>
    </w:p>
    <w:p w14:paraId="0C440407" w14:textId="77777777" w:rsidR="00040844" w:rsidRPr="00331944" w:rsidRDefault="00040844" w:rsidP="00040844">
      <w:pPr>
        <w:widowControl w:val="0"/>
        <w:autoSpaceDE w:val="0"/>
        <w:autoSpaceDN w:val="0"/>
        <w:adjustRightInd w:val="0"/>
        <w:spacing w:after="120"/>
        <w:ind w:left="480" w:hanging="480"/>
        <w:jc w:val="both"/>
        <w:rPr>
          <w:rFonts w:ascii="Book Antiqua" w:hAnsi="Book Antiqua"/>
          <w:noProof/>
        </w:rPr>
      </w:pPr>
      <w:r w:rsidRPr="00331944">
        <w:rPr>
          <w:rFonts w:ascii="Book Antiqua" w:hAnsi="Book Antiqua"/>
          <w:noProof/>
        </w:rPr>
        <w:t xml:space="preserve">Rukmana, H. S., &amp; Nababan, B. O. (2024). </w:t>
      </w:r>
      <w:r w:rsidRPr="00331944">
        <w:rPr>
          <w:rFonts w:ascii="Book Antiqua" w:hAnsi="Book Antiqua"/>
          <w:i/>
          <w:iCs/>
          <w:noProof/>
        </w:rPr>
        <w:t>Determinan Fraud Pentagon</w:t>
      </w:r>
      <w:r w:rsidRPr="00331944">
        <w:rPr>
          <w:rFonts w:ascii="Times New Roman" w:hAnsi="Times New Roman"/>
          <w:i/>
          <w:iCs/>
          <w:noProof/>
        </w:rPr>
        <w:t> </w:t>
      </w:r>
      <w:r w:rsidRPr="00331944">
        <w:rPr>
          <w:rFonts w:ascii="Book Antiqua" w:hAnsi="Book Antiqua"/>
          <w:i/>
          <w:iCs/>
          <w:noProof/>
        </w:rPr>
        <w:t>: Teori dan Aplikasi</w:t>
      </w:r>
      <w:r w:rsidRPr="00331944">
        <w:rPr>
          <w:rFonts w:ascii="Book Antiqua" w:hAnsi="Book Antiqua"/>
          <w:noProof/>
        </w:rPr>
        <w:t xml:space="preserve"> (Edisi Pert). Selat Media Patners.</w:t>
      </w:r>
    </w:p>
    <w:p w14:paraId="285B3179" w14:textId="77777777" w:rsidR="00040844" w:rsidRPr="00331944" w:rsidRDefault="00040844" w:rsidP="00040844">
      <w:pPr>
        <w:widowControl w:val="0"/>
        <w:autoSpaceDE w:val="0"/>
        <w:autoSpaceDN w:val="0"/>
        <w:adjustRightInd w:val="0"/>
        <w:spacing w:after="120"/>
        <w:ind w:left="480" w:hanging="480"/>
        <w:jc w:val="both"/>
        <w:rPr>
          <w:rFonts w:ascii="Book Antiqua" w:hAnsi="Book Antiqua"/>
          <w:noProof/>
        </w:rPr>
      </w:pPr>
      <w:r w:rsidRPr="00331944">
        <w:rPr>
          <w:rFonts w:ascii="Book Antiqua" w:hAnsi="Book Antiqua"/>
          <w:noProof/>
        </w:rPr>
        <w:t xml:space="preserve">Saepudin, D., Agus Santoso, R., &amp; Fitriana, F. (2021). Fraud Diamond Theory Detect Financial Statement Fraud in Manufac-turing Companies on The Indonesia Stock Exchange. </w:t>
      </w:r>
      <w:r w:rsidRPr="00331944">
        <w:rPr>
          <w:rFonts w:ascii="Book Antiqua" w:hAnsi="Book Antiqua"/>
          <w:i/>
          <w:iCs/>
          <w:noProof/>
        </w:rPr>
        <w:t>International Business and Accounting Research Journal</w:t>
      </w:r>
      <w:r w:rsidRPr="00331944">
        <w:rPr>
          <w:rFonts w:ascii="Book Antiqua" w:hAnsi="Book Antiqua"/>
          <w:noProof/>
        </w:rPr>
        <w:t xml:space="preserve">, </w:t>
      </w:r>
      <w:r w:rsidRPr="00331944">
        <w:rPr>
          <w:rFonts w:ascii="Book Antiqua" w:hAnsi="Book Antiqua"/>
          <w:i/>
          <w:iCs/>
          <w:noProof/>
        </w:rPr>
        <w:t>5</w:t>
      </w:r>
      <w:r w:rsidRPr="00331944">
        <w:rPr>
          <w:rFonts w:ascii="Book Antiqua" w:hAnsi="Book Antiqua"/>
          <w:noProof/>
        </w:rPr>
        <w:t>(2), 93–105. http://journal.stebilampung.ac.id/index.php/ibarj</w:t>
      </w:r>
    </w:p>
    <w:p w14:paraId="4D85B9E3" w14:textId="77777777" w:rsidR="00040844" w:rsidRPr="00331944" w:rsidRDefault="00040844" w:rsidP="00040844">
      <w:pPr>
        <w:widowControl w:val="0"/>
        <w:autoSpaceDE w:val="0"/>
        <w:autoSpaceDN w:val="0"/>
        <w:adjustRightInd w:val="0"/>
        <w:spacing w:after="120"/>
        <w:ind w:left="480" w:hanging="480"/>
        <w:jc w:val="both"/>
        <w:rPr>
          <w:rFonts w:ascii="Book Antiqua" w:hAnsi="Book Antiqua"/>
          <w:noProof/>
        </w:rPr>
      </w:pPr>
      <w:r w:rsidRPr="00331944">
        <w:rPr>
          <w:rFonts w:ascii="Book Antiqua" w:hAnsi="Book Antiqua"/>
          <w:noProof/>
        </w:rPr>
        <w:t xml:space="preserve">Sagita, F., &amp; Sulfitri, V. (2022). Determinan Kecurangan Laporan Keuangan Perusahaan Manufaktur Dengan Pendekatan Teori Fraud Pentagon dan Komite Audit. </w:t>
      </w:r>
      <w:r w:rsidRPr="00331944">
        <w:rPr>
          <w:rFonts w:ascii="Book Antiqua" w:hAnsi="Book Antiqua"/>
          <w:i/>
          <w:iCs/>
          <w:noProof/>
        </w:rPr>
        <w:t>Jurnal Universitas Ibnu Sina</w:t>
      </w:r>
      <w:r w:rsidRPr="00331944">
        <w:rPr>
          <w:rFonts w:ascii="Book Antiqua" w:hAnsi="Book Antiqua"/>
          <w:noProof/>
        </w:rPr>
        <w:t xml:space="preserve">, </w:t>
      </w:r>
      <w:r w:rsidRPr="00331944">
        <w:rPr>
          <w:rFonts w:ascii="Book Antiqua" w:hAnsi="Book Antiqua"/>
          <w:i/>
          <w:iCs/>
          <w:noProof/>
        </w:rPr>
        <w:t>2019</w:t>
      </w:r>
      <w:r w:rsidRPr="00331944">
        <w:rPr>
          <w:rFonts w:ascii="Book Antiqua" w:hAnsi="Book Antiqua"/>
          <w:noProof/>
        </w:rPr>
        <w:t>, 13–29. https://doi.org/10.36352/pmj.v2i2.437</w:t>
      </w:r>
    </w:p>
    <w:p w14:paraId="1E390585" w14:textId="77777777" w:rsidR="00040844" w:rsidRPr="00331944" w:rsidRDefault="00040844" w:rsidP="00040844">
      <w:pPr>
        <w:widowControl w:val="0"/>
        <w:autoSpaceDE w:val="0"/>
        <w:autoSpaceDN w:val="0"/>
        <w:adjustRightInd w:val="0"/>
        <w:spacing w:after="120"/>
        <w:ind w:left="480" w:hanging="480"/>
        <w:jc w:val="both"/>
        <w:rPr>
          <w:rFonts w:ascii="Book Antiqua" w:hAnsi="Book Antiqua"/>
          <w:noProof/>
        </w:rPr>
      </w:pPr>
      <w:r w:rsidRPr="00331944">
        <w:rPr>
          <w:rFonts w:ascii="Book Antiqua" w:hAnsi="Book Antiqua"/>
          <w:noProof/>
        </w:rPr>
        <w:t xml:space="preserve">Sihotang, C., Gaol, M. B. L., &amp; Manurung, A. (2024). Pengaruh Karakteristik Komite Audit terhadap Kecurangan Pelaporan Keuangan (Studi Empiris Perusahaan Manufaktur Sub Sektor Makanan dan Minuman yang Terdaftar di Bursa Efek Indonesia Periode 2020-2022). </w:t>
      </w:r>
      <w:r w:rsidRPr="00331944">
        <w:rPr>
          <w:rFonts w:ascii="Book Antiqua" w:hAnsi="Book Antiqua"/>
          <w:i/>
          <w:iCs/>
          <w:noProof/>
        </w:rPr>
        <w:t>JurnaL Mahasiswa Ekonomi Dan Bisnis</w:t>
      </w:r>
      <w:r w:rsidRPr="00331944">
        <w:rPr>
          <w:rFonts w:ascii="Book Antiqua" w:hAnsi="Book Antiqua"/>
          <w:noProof/>
        </w:rPr>
        <w:t xml:space="preserve">, </w:t>
      </w:r>
      <w:r w:rsidRPr="00331944">
        <w:rPr>
          <w:rFonts w:ascii="Book Antiqua" w:hAnsi="Book Antiqua"/>
          <w:i/>
          <w:iCs/>
          <w:noProof/>
        </w:rPr>
        <w:t>4</w:t>
      </w:r>
      <w:r w:rsidRPr="00331944">
        <w:rPr>
          <w:rFonts w:ascii="Book Antiqua" w:hAnsi="Book Antiqua"/>
          <w:noProof/>
        </w:rPr>
        <w:t>(1), 235–244. https://doi.org/10.37481/jmeb.v4i1.699</w:t>
      </w:r>
    </w:p>
    <w:p w14:paraId="0C9580CF" w14:textId="77777777" w:rsidR="00040844" w:rsidRPr="00331944" w:rsidRDefault="00040844" w:rsidP="00040844">
      <w:pPr>
        <w:widowControl w:val="0"/>
        <w:autoSpaceDE w:val="0"/>
        <w:autoSpaceDN w:val="0"/>
        <w:adjustRightInd w:val="0"/>
        <w:spacing w:after="120"/>
        <w:ind w:left="480" w:hanging="480"/>
        <w:jc w:val="both"/>
        <w:rPr>
          <w:rFonts w:ascii="Book Antiqua" w:hAnsi="Book Antiqua"/>
          <w:noProof/>
        </w:rPr>
      </w:pPr>
      <w:r w:rsidRPr="00331944">
        <w:rPr>
          <w:rFonts w:ascii="Book Antiqua" w:hAnsi="Book Antiqua"/>
          <w:noProof/>
        </w:rPr>
        <w:t xml:space="preserve">Silaban, B. Y. Y. K., &amp; Zainal, E. S. (2021). Pengaruh Characteristic Of Audit Committee, CEO Tenure dan Arrogance Terhadap Kecurangan Laporan Keuangan. </w:t>
      </w:r>
      <w:r w:rsidRPr="00331944">
        <w:rPr>
          <w:rFonts w:ascii="Book Antiqua" w:hAnsi="Book Antiqua"/>
          <w:i/>
          <w:iCs/>
          <w:noProof/>
        </w:rPr>
        <w:t>Jurnal Ilmiah MEA (Manajemen, Ekonomi, Dan Akuntansi)</w:t>
      </w:r>
      <w:r w:rsidRPr="00331944">
        <w:rPr>
          <w:rFonts w:ascii="Book Antiqua" w:hAnsi="Book Antiqua"/>
          <w:noProof/>
        </w:rPr>
        <w:t xml:space="preserve">, </w:t>
      </w:r>
      <w:r w:rsidRPr="00331944">
        <w:rPr>
          <w:rFonts w:ascii="Book Antiqua" w:hAnsi="Book Antiqua"/>
          <w:i/>
          <w:iCs/>
          <w:noProof/>
        </w:rPr>
        <w:t>5</w:t>
      </w:r>
      <w:r w:rsidRPr="00331944">
        <w:rPr>
          <w:rFonts w:ascii="Book Antiqua" w:hAnsi="Book Antiqua"/>
          <w:noProof/>
        </w:rPr>
        <w:t>(3), 994–1007. https://doi.org/10.31955/Mea.V5i3.1540</w:t>
      </w:r>
    </w:p>
    <w:p w14:paraId="5E7B2F3C" w14:textId="77777777" w:rsidR="00040844" w:rsidRPr="00331944" w:rsidRDefault="00040844" w:rsidP="00040844">
      <w:pPr>
        <w:widowControl w:val="0"/>
        <w:autoSpaceDE w:val="0"/>
        <w:autoSpaceDN w:val="0"/>
        <w:adjustRightInd w:val="0"/>
        <w:spacing w:after="120"/>
        <w:ind w:left="480" w:hanging="480"/>
        <w:jc w:val="both"/>
        <w:rPr>
          <w:rFonts w:ascii="Book Antiqua" w:hAnsi="Book Antiqua"/>
          <w:noProof/>
        </w:rPr>
      </w:pPr>
      <w:r w:rsidRPr="00331944">
        <w:rPr>
          <w:rFonts w:ascii="Book Antiqua" w:hAnsi="Book Antiqua"/>
          <w:noProof/>
        </w:rPr>
        <w:t xml:space="preserve">Sintia, I., &amp; Purnamasari, P. (2023). Pengaruh Kualitas Audit dan Financial Stability terhadap Fraud Financial Statement. </w:t>
      </w:r>
      <w:r w:rsidRPr="00331944">
        <w:rPr>
          <w:rFonts w:ascii="Book Antiqua" w:hAnsi="Book Antiqua"/>
          <w:i/>
          <w:iCs/>
          <w:noProof/>
        </w:rPr>
        <w:t>Bandung Conference Series: Accountancy</w:t>
      </w:r>
      <w:r w:rsidRPr="00331944">
        <w:rPr>
          <w:rFonts w:ascii="Book Antiqua" w:hAnsi="Book Antiqua"/>
          <w:noProof/>
        </w:rPr>
        <w:t xml:space="preserve">, </w:t>
      </w:r>
      <w:r w:rsidRPr="00331944">
        <w:rPr>
          <w:rFonts w:ascii="Book Antiqua" w:hAnsi="Book Antiqua"/>
          <w:i/>
          <w:iCs/>
          <w:noProof/>
        </w:rPr>
        <w:t>3</w:t>
      </w:r>
      <w:r w:rsidRPr="00331944">
        <w:rPr>
          <w:rFonts w:ascii="Book Antiqua" w:hAnsi="Book Antiqua"/>
          <w:noProof/>
        </w:rPr>
        <w:t>(2), 826–834. https://doi.org/10.29313/bcsa.v3i2.8422</w:t>
      </w:r>
    </w:p>
    <w:p w14:paraId="36CFE6D1" w14:textId="77777777" w:rsidR="00040844" w:rsidRPr="00331944" w:rsidRDefault="00040844" w:rsidP="00040844">
      <w:pPr>
        <w:widowControl w:val="0"/>
        <w:autoSpaceDE w:val="0"/>
        <w:autoSpaceDN w:val="0"/>
        <w:adjustRightInd w:val="0"/>
        <w:spacing w:after="120"/>
        <w:ind w:left="480" w:hanging="480"/>
        <w:jc w:val="both"/>
        <w:rPr>
          <w:rFonts w:ascii="Book Antiqua" w:hAnsi="Book Antiqua"/>
          <w:noProof/>
        </w:rPr>
      </w:pPr>
      <w:r w:rsidRPr="00331944">
        <w:rPr>
          <w:rFonts w:ascii="Book Antiqua" w:hAnsi="Book Antiqua"/>
          <w:noProof/>
        </w:rPr>
        <w:t xml:space="preserve">Standar Profesional Akuntan Publik. (n.d.). </w:t>
      </w:r>
      <w:r w:rsidRPr="00331944">
        <w:rPr>
          <w:rFonts w:ascii="Book Antiqua" w:hAnsi="Book Antiqua"/>
          <w:i/>
          <w:iCs/>
          <w:noProof/>
        </w:rPr>
        <w:t>Pernyataan Standar Auditing (SA) Seksi 316 Nomor 70 Tentang Keyakinan Auditor Dalam Mendeteksi Fraud Dalam Laporan Keuangan</w:t>
      </w:r>
      <w:r w:rsidRPr="00331944">
        <w:rPr>
          <w:rFonts w:ascii="Book Antiqua" w:hAnsi="Book Antiqua"/>
          <w:noProof/>
        </w:rPr>
        <w:t>.</w:t>
      </w:r>
    </w:p>
    <w:p w14:paraId="60D6A77B" w14:textId="77777777" w:rsidR="00040844" w:rsidRPr="00331944" w:rsidRDefault="00040844" w:rsidP="00040844">
      <w:pPr>
        <w:widowControl w:val="0"/>
        <w:autoSpaceDE w:val="0"/>
        <w:autoSpaceDN w:val="0"/>
        <w:adjustRightInd w:val="0"/>
        <w:spacing w:after="120"/>
        <w:ind w:left="480" w:hanging="480"/>
        <w:jc w:val="both"/>
        <w:rPr>
          <w:rFonts w:ascii="Book Antiqua" w:hAnsi="Book Antiqua"/>
          <w:noProof/>
        </w:rPr>
      </w:pPr>
      <w:r w:rsidRPr="00331944">
        <w:rPr>
          <w:rFonts w:ascii="Book Antiqua" w:hAnsi="Book Antiqua"/>
          <w:noProof/>
        </w:rPr>
        <w:t xml:space="preserve">Sugiyono. (2022). </w:t>
      </w:r>
      <w:r w:rsidRPr="00331944">
        <w:rPr>
          <w:rFonts w:ascii="Book Antiqua" w:hAnsi="Book Antiqua"/>
          <w:i/>
          <w:iCs/>
          <w:noProof/>
        </w:rPr>
        <w:t>Metode Penelitian Kuantitatif</w:t>
      </w:r>
      <w:r w:rsidRPr="00331944">
        <w:rPr>
          <w:rFonts w:ascii="Book Antiqua" w:hAnsi="Book Antiqua"/>
          <w:noProof/>
        </w:rPr>
        <w:t xml:space="preserve"> (Setiawami (ed.); Cetakan Ke). Alfabeta.</w:t>
      </w:r>
    </w:p>
    <w:p w14:paraId="25E4056F" w14:textId="77777777" w:rsidR="00040844" w:rsidRPr="00331944" w:rsidRDefault="00040844" w:rsidP="00040844">
      <w:pPr>
        <w:widowControl w:val="0"/>
        <w:autoSpaceDE w:val="0"/>
        <w:autoSpaceDN w:val="0"/>
        <w:adjustRightInd w:val="0"/>
        <w:spacing w:after="120"/>
        <w:ind w:left="480" w:hanging="480"/>
        <w:jc w:val="both"/>
        <w:rPr>
          <w:rFonts w:ascii="Book Antiqua" w:hAnsi="Book Antiqua"/>
          <w:noProof/>
        </w:rPr>
      </w:pPr>
      <w:r w:rsidRPr="00331944">
        <w:rPr>
          <w:rFonts w:ascii="Book Antiqua" w:hAnsi="Book Antiqua"/>
          <w:noProof/>
        </w:rPr>
        <w:t xml:space="preserve">Supriyono, R. . (2018). </w:t>
      </w:r>
      <w:r w:rsidRPr="00331944">
        <w:rPr>
          <w:rFonts w:ascii="Book Antiqua" w:hAnsi="Book Antiqua"/>
          <w:i/>
          <w:iCs/>
          <w:noProof/>
        </w:rPr>
        <w:t>Akuntansi Keperilakuan</w:t>
      </w:r>
      <w:r w:rsidRPr="00331944">
        <w:rPr>
          <w:rFonts w:ascii="Book Antiqua" w:hAnsi="Book Antiqua"/>
          <w:noProof/>
        </w:rPr>
        <w:t>. Gadjah Mada University Press. https://books.google.co.id/books?id=t8RiDwAAQBAJ&amp;lpg=PP1&amp;hl=id&amp;pg=PP1#v=onepage&amp;q&amp;f=false</w:t>
      </w:r>
    </w:p>
    <w:p w14:paraId="37B12E72" w14:textId="77777777" w:rsidR="00040844" w:rsidRPr="00331944" w:rsidRDefault="00040844" w:rsidP="00040844">
      <w:pPr>
        <w:widowControl w:val="0"/>
        <w:autoSpaceDE w:val="0"/>
        <w:autoSpaceDN w:val="0"/>
        <w:adjustRightInd w:val="0"/>
        <w:spacing w:after="120"/>
        <w:ind w:left="480" w:hanging="480"/>
        <w:jc w:val="both"/>
        <w:rPr>
          <w:rFonts w:ascii="Book Antiqua" w:hAnsi="Book Antiqua"/>
          <w:noProof/>
        </w:rPr>
      </w:pPr>
      <w:r w:rsidRPr="00331944">
        <w:rPr>
          <w:rFonts w:ascii="Book Antiqua" w:hAnsi="Book Antiqua"/>
          <w:noProof/>
        </w:rPr>
        <w:t xml:space="preserve">Tandiontong, M. (2022). </w:t>
      </w:r>
      <w:r w:rsidRPr="00331944">
        <w:rPr>
          <w:rFonts w:ascii="Book Antiqua" w:hAnsi="Book Antiqua"/>
          <w:i/>
          <w:iCs/>
          <w:noProof/>
        </w:rPr>
        <w:t>Kualitas Audit dan Pengukurannya</w:t>
      </w:r>
      <w:r w:rsidRPr="00331944">
        <w:rPr>
          <w:rFonts w:ascii="Book Antiqua" w:hAnsi="Book Antiqua"/>
          <w:noProof/>
        </w:rPr>
        <w:t xml:space="preserve"> (Cetakan ke). Alfabeta.</w:t>
      </w:r>
    </w:p>
    <w:p w14:paraId="234F8AF5" w14:textId="77777777" w:rsidR="00040844" w:rsidRPr="00331944" w:rsidRDefault="00040844" w:rsidP="00040844">
      <w:pPr>
        <w:widowControl w:val="0"/>
        <w:autoSpaceDE w:val="0"/>
        <w:autoSpaceDN w:val="0"/>
        <w:adjustRightInd w:val="0"/>
        <w:spacing w:after="120"/>
        <w:ind w:left="480" w:hanging="480"/>
        <w:jc w:val="both"/>
        <w:rPr>
          <w:rFonts w:ascii="Book Antiqua" w:hAnsi="Book Antiqua"/>
          <w:noProof/>
        </w:rPr>
      </w:pPr>
      <w:r w:rsidRPr="00331944">
        <w:rPr>
          <w:rFonts w:ascii="Book Antiqua" w:hAnsi="Book Antiqua"/>
          <w:noProof/>
        </w:rPr>
        <w:t xml:space="preserve">Tiapandewi, N. K. Y., Suryandari, N. N. A., &amp; Susandya, A. P. G. B. A. (2020). Dampak Fraud </w:t>
      </w:r>
      <w:r w:rsidRPr="00331944">
        <w:rPr>
          <w:rFonts w:ascii="Book Antiqua" w:hAnsi="Book Antiqua"/>
          <w:noProof/>
        </w:rPr>
        <w:lastRenderedPageBreak/>
        <w:t xml:space="preserve">Triangle Dan Komite Audit Terhadap Kecurangan Laporan Keuangan. </w:t>
      </w:r>
      <w:r w:rsidRPr="00331944">
        <w:rPr>
          <w:rFonts w:ascii="Book Antiqua" w:hAnsi="Book Antiqua"/>
          <w:i/>
          <w:iCs/>
          <w:noProof/>
        </w:rPr>
        <w:t>Kumpulan Hasil Riset Mahasiswa Akuntansi (KHARISMA)</w:t>
      </w:r>
      <w:r w:rsidRPr="00331944">
        <w:rPr>
          <w:rFonts w:ascii="Book Antiqua" w:hAnsi="Book Antiqua"/>
          <w:noProof/>
        </w:rPr>
        <w:t xml:space="preserve">, </w:t>
      </w:r>
      <w:r w:rsidRPr="00331944">
        <w:rPr>
          <w:rFonts w:ascii="Book Antiqua" w:hAnsi="Book Antiqua"/>
          <w:i/>
          <w:iCs/>
          <w:noProof/>
        </w:rPr>
        <w:t>2</w:t>
      </w:r>
      <w:r w:rsidRPr="00331944">
        <w:rPr>
          <w:rFonts w:ascii="Book Antiqua" w:hAnsi="Book Antiqua"/>
          <w:noProof/>
        </w:rPr>
        <w:t>(2), 156–173. https://e-journal.unmas.ac.id/index.php/kharisma/article/view/979%0Ahttps://e-journal.unmas.ac.id/index.php/kharisma/article/download/979/846</w:t>
      </w:r>
    </w:p>
    <w:p w14:paraId="3D928DAE" w14:textId="77777777" w:rsidR="00040844" w:rsidRPr="00331944" w:rsidRDefault="00040844" w:rsidP="00040844">
      <w:pPr>
        <w:widowControl w:val="0"/>
        <w:autoSpaceDE w:val="0"/>
        <w:autoSpaceDN w:val="0"/>
        <w:adjustRightInd w:val="0"/>
        <w:spacing w:after="120"/>
        <w:ind w:left="480" w:hanging="480"/>
        <w:jc w:val="both"/>
        <w:rPr>
          <w:rFonts w:ascii="Book Antiqua" w:hAnsi="Book Antiqua"/>
          <w:noProof/>
        </w:rPr>
      </w:pPr>
      <w:r w:rsidRPr="00331944">
        <w:rPr>
          <w:rFonts w:ascii="Book Antiqua" w:hAnsi="Book Antiqua"/>
          <w:noProof/>
        </w:rPr>
        <w:t xml:space="preserve">Wahfiuddin, M., &amp; Subekti, I. (2023). Pengaruh Kualitas Audit Dan Tata Kelola Perusahaan Terhadap Kecurangan Laporan Keuangan. </w:t>
      </w:r>
      <w:r w:rsidRPr="00331944">
        <w:rPr>
          <w:rFonts w:ascii="Book Antiqua" w:hAnsi="Book Antiqua"/>
          <w:i/>
          <w:iCs/>
          <w:noProof/>
        </w:rPr>
        <w:t>REVIU AKUNTANSI, KEUANGAN, DAN SISTEM INFORMASI</w:t>
      </w:r>
      <w:r w:rsidRPr="00331944">
        <w:rPr>
          <w:rFonts w:ascii="Book Antiqua" w:hAnsi="Book Antiqua"/>
          <w:noProof/>
        </w:rPr>
        <w:t xml:space="preserve">, </w:t>
      </w:r>
      <w:r w:rsidRPr="00331944">
        <w:rPr>
          <w:rFonts w:ascii="Book Antiqua" w:hAnsi="Book Antiqua"/>
          <w:i/>
          <w:iCs/>
          <w:noProof/>
        </w:rPr>
        <w:t>2</w:t>
      </w:r>
      <w:r w:rsidRPr="00331944">
        <w:rPr>
          <w:rFonts w:ascii="Book Antiqua" w:hAnsi="Book Antiqua"/>
          <w:noProof/>
        </w:rPr>
        <w:t>(2), 457–470. https://reaksi.ub.ac.id/index.php/reaksi/article/view/141</w:t>
      </w:r>
    </w:p>
    <w:p w14:paraId="0000004C" w14:textId="3A521A49" w:rsidR="00206CA0" w:rsidRDefault="00040844" w:rsidP="00637063">
      <w:pPr>
        <w:widowControl w:val="0"/>
        <w:pBdr>
          <w:top w:val="nil"/>
          <w:left w:val="nil"/>
          <w:bottom w:val="nil"/>
          <w:right w:val="nil"/>
          <w:between w:val="nil"/>
        </w:pBdr>
        <w:spacing w:before="8" w:line="247" w:lineRule="auto"/>
        <w:ind w:right="54"/>
        <w:rPr>
          <w:rFonts w:ascii="Book Antiqua" w:eastAsia="Book Antiqua" w:hAnsi="Book Antiqua" w:cs="Book Antiqua"/>
          <w:color w:val="000000"/>
        </w:rPr>
      </w:pPr>
      <w:r w:rsidRPr="00331944">
        <w:rPr>
          <w:rFonts w:ascii="Book Antiqua" w:hAnsi="Book Antiqua"/>
        </w:rPr>
        <w:fldChar w:fldCharType="end"/>
      </w:r>
    </w:p>
    <w:sectPr w:rsidR="00206CA0">
      <w:pgSz w:w="11900" w:h="16820"/>
      <w:pgMar w:top="1418" w:right="1380" w:bottom="1673" w:left="143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5253F"/>
    <w:multiLevelType w:val="multilevel"/>
    <w:tmpl w:val="4260ACF2"/>
    <w:lvl w:ilvl="0">
      <w:start w:val="8"/>
      <w:numFmt w:val="decimal"/>
      <w:lvlText w:val="%1."/>
      <w:lvlJc w:val="left"/>
      <w:pPr>
        <w:ind w:left="1080" w:hanging="360"/>
      </w:pPr>
      <w:rPr>
        <w:rFonts w:hint="default"/>
      </w:rPr>
    </w:lvl>
    <w:lvl w:ilvl="1">
      <w:start w:val="1"/>
      <w:numFmt w:val="upperRoman"/>
      <w:lvlText w:val="%2."/>
      <w:lvlJc w:val="left"/>
      <w:pPr>
        <w:ind w:left="2160" w:hanging="720"/>
      </w:pPr>
      <w:rPr>
        <w:rFonts w:hint="default"/>
      </w:rPr>
    </w:lvl>
    <w:lvl w:ilvl="2">
      <w:start w:val="1"/>
      <w:numFmt w:val="lowerRoman"/>
      <w:lvlText w:val="%3."/>
      <w:lvlJc w:val="right"/>
      <w:pPr>
        <w:ind w:left="2520" w:hanging="180"/>
      </w:pPr>
      <w:rPr>
        <w:rFonts w:hint="default"/>
      </w:rPr>
    </w:lvl>
    <w:lvl w:ilvl="3">
      <w:start w:val="2"/>
      <w:numFmt w:val="decimal"/>
      <w:lvlText w:val="%4."/>
      <w:lvlJc w:val="left"/>
      <w:pPr>
        <w:ind w:left="3240" w:hanging="360"/>
      </w:pPr>
      <w:rPr>
        <w:rFonts w:ascii="Times New Roman" w:hAnsi="Times New Roman" w:cs="Times New Roman" w:hint="default"/>
        <w:sz w:val="24"/>
        <w:szCs w:val="24"/>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ascii="Times New Roman" w:hAnsi="Times New Roman" w:cs="Times New Roman" w:hint="default"/>
        <w:sz w:val="24"/>
        <w:szCs w:val="24"/>
      </w:rPr>
    </w:lvl>
    <w:lvl w:ilvl="8">
      <w:start w:val="1"/>
      <w:numFmt w:val="lowerRoman"/>
      <w:lvlText w:val="%9."/>
      <w:lvlJc w:val="right"/>
      <w:pPr>
        <w:ind w:left="6840" w:hanging="180"/>
      </w:pPr>
      <w:rPr>
        <w:rFonts w:hint="default"/>
      </w:rPr>
    </w:lvl>
  </w:abstractNum>
  <w:abstractNum w:abstractNumId="1" w15:restartNumberingAfterBreak="0">
    <w:nsid w:val="0C7C35D9"/>
    <w:multiLevelType w:val="multilevel"/>
    <w:tmpl w:val="D9448D54"/>
    <w:lvl w:ilvl="0">
      <w:start w:val="8"/>
      <w:numFmt w:val="decimal"/>
      <w:lvlText w:val="%1."/>
      <w:lvlJc w:val="left"/>
      <w:pPr>
        <w:ind w:left="1080" w:hanging="360"/>
      </w:pPr>
      <w:rPr>
        <w:rFonts w:hint="default"/>
      </w:rPr>
    </w:lvl>
    <w:lvl w:ilvl="1">
      <w:start w:val="1"/>
      <w:numFmt w:val="upperRoman"/>
      <w:lvlText w:val="%2."/>
      <w:lvlJc w:val="left"/>
      <w:pPr>
        <w:ind w:left="2160" w:hanging="72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ascii="Book Antiqua" w:hAnsi="Book Antiqua" w:cs="Arial" w:hint="default"/>
        <w:sz w:val="22"/>
        <w:szCs w:val="22"/>
      </w:rPr>
    </w:lvl>
    <w:lvl w:ilvl="8">
      <w:start w:val="1"/>
      <w:numFmt w:val="lowerRoman"/>
      <w:lvlText w:val="%9."/>
      <w:lvlJc w:val="right"/>
      <w:pPr>
        <w:ind w:left="6840" w:hanging="180"/>
      </w:pPr>
      <w:rPr>
        <w:rFonts w:hint="default"/>
      </w:rPr>
    </w:lvl>
  </w:abstractNum>
  <w:abstractNum w:abstractNumId="2" w15:restartNumberingAfterBreak="0">
    <w:nsid w:val="214C0979"/>
    <w:multiLevelType w:val="multilevel"/>
    <w:tmpl w:val="214C0979"/>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DC6D9B"/>
    <w:multiLevelType w:val="hybridMultilevel"/>
    <w:tmpl w:val="3FB68DC2"/>
    <w:lvl w:ilvl="0" w:tplc="3809000F">
      <w:start w:val="1"/>
      <w:numFmt w:val="decimal"/>
      <w:lvlText w:val="%1."/>
      <w:lvlJc w:val="left"/>
      <w:pPr>
        <w:ind w:left="1140" w:hanging="360"/>
      </w:pPr>
    </w:lvl>
    <w:lvl w:ilvl="1" w:tplc="38090019" w:tentative="1">
      <w:start w:val="1"/>
      <w:numFmt w:val="lowerLetter"/>
      <w:lvlText w:val="%2."/>
      <w:lvlJc w:val="left"/>
      <w:pPr>
        <w:ind w:left="1860" w:hanging="360"/>
      </w:pPr>
    </w:lvl>
    <w:lvl w:ilvl="2" w:tplc="3809001B" w:tentative="1">
      <w:start w:val="1"/>
      <w:numFmt w:val="lowerRoman"/>
      <w:lvlText w:val="%3."/>
      <w:lvlJc w:val="right"/>
      <w:pPr>
        <w:ind w:left="2580" w:hanging="180"/>
      </w:pPr>
    </w:lvl>
    <w:lvl w:ilvl="3" w:tplc="3809000F" w:tentative="1">
      <w:start w:val="1"/>
      <w:numFmt w:val="decimal"/>
      <w:lvlText w:val="%4."/>
      <w:lvlJc w:val="left"/>
      <w:pPr>
        <w:ind w:left="3300" w:hanging="360"/>
      </w:pPr>
    </w:lvl>
    <w:lvl w:ilvl="4" w:tplc="38090019" w:tentative="1">
      <w:start w:val="1"/>
      <w:numFmt w:val="lowerLetter"/>
      <w:lvlText w:val="%5."/>
      <w:lvlJc w:val="left"/>
      <w:pPr>
        <w:ind w:left="4020" w:hanging="360"/>
      </w:pPr>
    </w:lvl>
    <w:lvl w:ilvl="5" w:tplc="3809001B" w:tentative="1">
      <w:start w:val="1"/>
      <w:numFmt w:val="lowerRoman"/>
      <w:lvlText w:val="%6."/>
      <w:lvlJc w:val="right"/>
      <w:pPr>
        <w:ind w:left="4740" w:hanging="180"/>
      </w:pPr>
    </w:lvl>
    <w:lvl w:ilvl="6" w:tplc="3809000F" w:tentative="1">
      <w:start w:val="1"/>
      <w:numFmt w:val="decimal"/>
      <w:lvlText w:val="%7."/>
      <w:lvlJc w:val="left"/>
      <w:pPr>
        <w:ind w:left="5460" w:hanging="360"/>
      </w:pPr>
    </w:lvl>
    <w:lvl w:ilvl="7" w:tplc="38090019" w:tentative="1">
      <w:start w:val="1"/>
      <w:numFmt w:val="lowerLetter"/>
      <w:lvlText w:val="%8."/>
      <w:lvlJc w:val="left"/>
      <w:pPr>
        <w:ind w:left="6180" w:hanging="360"/>
      </w:pPr>
    </w:lvl>
    <w:lvl w:ilvl="8" w:tplc="3809001B" w:tentative="1">
      <w:start w:val="1"/>
      <w:numFmt w:val="lowerRoman"/>
      <w:lvlText w:val="%9."/>
      <w:lvlJc w:val="right"/>
      <w:pPr>
        <w:ind w:left="6900" w:hanging="180"/>
      </w:pPr>
    </w:lvl>
  </w:abstractNum>
  <w:abstractNum w:abstractNumId="4" w15:restartNumberingAfterBreak="0">
    <w:nsid w:val="6BA3225C"/>
    <w:multiLevelType w:val="multilevel"/>
    <w:tmpl w:val="6BA3225C"/>
    <w:lvl w:ilvl="0">
      <w:start w:val="1"/>
      <w:numFmt w:val="lowerLetter"/>
      <w:lvlText w:val="%1."/>
      <w:lvlJc w:val="left"/>
      <w:pPr>
        <w:tabs>
          <w:tab w:val="left" w:pos="720"/>
        </w:tabs>
        <w:ind w:left="720" w:hanging="360"/>
      </w:pPr>
      <w:rPr>
        <w:rFonts w:ascii="Times New Roman" w:eastAsia="Times New Roman" w:hAnsi="Times New Roman" w:cs="Times New Roman"/>
        <w:b w:val="0"/>
        <w:sz w:val="24"/>
        <w:szCs w:val="24"/>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6C140377"/>
    <w:multiLevelType w:val="multilevel"/>
    <w:tmpl w:val="4ACC092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ascii="Times New Roman" w:hAnsi="Times New Roman" w:cs="Times New Roman" w:hint="default"/>
        <w:i w:val="0"/>
        <w:iCs w:val="0"/>
        <w:sz w:val="24"/>
        <w:szCs w:val="24"/>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CA0"/>
    <w:rsid w:val="00040844"/>
    <w:rsid w:val="000F04AD"/>
    <w:rsid w:val="001524AA"/>
    <w:rsid w:val="00206CA0"/>
    <w:rsid w:val="003762FF"/>
    <w:rsid w:val="00442AF1"/>
    <w:rsid w:val="00637063"/>
    <w:rsid w:val="00A42235"/>
    <w:rsid w:val="00AD12F4"/>
    <w:rsid w:val="00CB4DFF"/>
    <w:rsid w:val="00EB62A2"/>
    <w:rsid w:val="00F2050A"/>
    <w:rsid w:val="00FE76F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FD6A5"/>
  <w15:docId w15:val="{A7FD8DCC-3B6E-4117-9696-E8B04004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Ventura-Abstract">
    <w:name w:val="Ventura-Abstract"/>
    <w:basedOn w:val="Normal"/>
    <w:link w:val="Ventura-AbstractChar"/>
    <w:rsid w:val="00FE76F0"/>
    <w:pPr>
      <w:widowControl w:val="0"/>
      <w:spacing w:line="240" w:lineRule="auto"/>
      <w:jc w:val="both"/>
    </w:pPr>
    <w:rPr>
      <w:rFonts w:ascii="Book Antiqua" w:eastAsia="Times New Roman" w:hAnsi="Book Antiqua" w:cs="Times New Roman"/>
      <w:i/>
      <w:spacing w:val="2"/>
      <w:sz w:val="18"/>
      <w:szCs w:val="24"/>
      <w:lang w:val="en-US" w:eastAsia="en-US"/>
    </w:rPr>
  </w:style>
  <w:style w:type="character" w:customStyle="1" w:styleId="Ventura-AbstractChar">
    <w:name w:val="Ventura-Abstract Char"/>
    <w:link w:val="Ventura-Abstract"/>
    <w:rsid w:val="00FE76F0"/>
    <w:rPr>
      <w:rFonts w:ascii="Book Antiqua" w:eastAsia="Times New Roman" w:hAnsi="Book Antiqua" w:cs="Times New Roman"/>
      <w:i/>
      <w:spacing w:val="2"/>
      <w:sz w:val="18"/>
      <w:szCs w:val="24"/>
      <w:lang w:val="en-US" w:eastAsia="en-US"/>
    </w:rPr>
  </w:style>
  <w:style w:type="paragraph" w:styleId="ListParagraph">
    <w:name w:val="List Paragraph"/>
    <w:aliases w:val="skripsi,Body of text,Body Text Char1,Char Char2,spasi 2 taiiii,gambar,kepala,List Paragraph11,List Paragraph111,List Paragraph2"/>
    <w:basedOn w:val="Normal"/>
    <w:link w:val="ListParagraphChar"/>
    <w:uiPriority w:val="34"/>
    <w:qFormat/>
    <w:rsid w:val="00FE76F0"/>
    <w:pPr>
      <w:spacing w:line="240" w:lineRule="auto"/>
      <w:ind w:left="720"/>
      <w:contextualSpacing/>
    </w:pPr>
    <w:rPr>
      <w:rFonts w:asciiTheme="minorHAnsi" w:eastAsiaTheme="minorEastAsia" w:hAnsiTheme="minorHAnsi" w:cstheme="minorBidi"/>
      <w:sz w:val="20"/>
      <w:szCs w:val="20"/>
      <w:lang w:val="en-US" w:eastAsia="zh-CN"/>
    </w:rPr>
  </w:style>
  <w:style w:type="character" w:customStyle="1" w:styleId="ListParagraphChar">
    <w:name w:val="List Paragraph Char"/>
    <w:aliases w:val="kepala Char,skripsi Char,Body of text Char,Body Text Char1 Char,Char Char2 Char,spasi 2 taiiii Char,gambar Char,List Paragraph11 Char,List Paragraph111 Char,List Paragraph2 Char"/>
    <w:link w:val="ListParagraph"/>
    <w:uiPriority w:val="34"/>
    <w:locked/>
    <w:rsid w:val="00F2050A"/>
    <w:rPr>
      <w:rFonts w:asciiTheme="minorHAnsi" w:eastAsiaTheme="minorEastAsia" w:hAnsiTheme="minorHAnsi" w:cstheme="minorBidi"/>
      <w:sz w:val="20"/>
      <w:szCs w:val="20"/>
      <w:lang w:val="en-US" w:eastAsia="zh-CN"/>
    </w:rPr>
  </w:style>
  <w:style w:type="paragraph" w:styleId="Caption">
    <w:name w:val="caption"/>
    <w:basedOn w:val="Normal"/>
    <w:next w:val="Normal"/>
    <w:unhideWhenUsed/>
    <w:qFormat/>
    <w:rsid w:val="00F2050A"/>
    <w:pPr>
      <w:spacing w:after="200" w:line="240" w:lineRule="auto"/>
    </w:pPr>
    <w:rPr>
      <w:rFonts w:ascii="Cambria" w:eastAsia="MS Mincho" w:hAnsi="Cambria" w:cs="Times New Roman"/>
      <w:b/>
      <w:bCs/>
      <w:color w:val="4F81BD"/>
      <w:sz w:val="18"/>
      <w:szCs w:val="18"/>
      <w:lang w:val="en-US" w:eastAsia="en-US"/>
    </w:rPr>
  </w:style>
  <w:style w:type="character" w:styleId="Hyperlink">
    <w:name w:val="Hyperlink"/>
    <w:basedOn w:val="DefaultParagraphFont"/>
    <w:uiPriority w:val="99"/>
    <w:unhideWhenUsed/>
    <w:rsid w:val="000F04AD"/>
    <w:rPr>
      <w:color w:val="0000FF" w:themeColor="hyperlink"/>
      <w:u w:val="single"/>
    </w:rPr>
  </w:style>
  <w:style w:type="character" w:styleId="UnresolvedMention">
    <w:name w:val="Unresolved Mention"/>
    <w:basedOn w:val="DefaultParagraphFont"/>
    <w:uiPriority w:val="99"/>
    <w:semiHidden/>
    <w:unhideWhenUsed/>
    <w:rsid w:val="000F0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x.co.id" TargetMode="External"/><Relationship Id="rId11" Type="http://schemas.openxmlformats.org/officeDocument/2006/relationships/theme" Target="theme/theme1.xml"/><Relationship Id="rId5" Type="http://schemas.openxmlformats.org/officeDocument/2006/relationships/hyperlink" Target="mailto:alyaluthfiyyahixe08@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19</Pages>
  <Words>29205</Words>
  <Characters>166474</Characters>
  <Application>Microsoft Office Word</Application>
  <DocSecurity>0</DocSecurity>
  <Lines>1387</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9</cp:revision>
  <dcterms:created xsi:type="dcterms:W3CDTF">2024-12-08T23:57:00Z</dcterms:created>
  <dcterms:modified xsi:type="dcterms:W3CDTF">2024-12-09T00:48:00Z</dcterms:modified>
</cp:coreProperties>
</file>