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107A" w14:textId="3BC9C961" w:rsidR="00506BFB" w:rsidRPr="001446C3" w:rsidRDefault="0073079D" w:rsidP="00506BFB">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PENGELOLAAN SAMPAH RUMAH TANGGA SEBAGAI UPAYA PENCAPAIAN SDGS DI DESA SETRO KECAMATAN MENGANTI</w:t>
      </w:r>
    </w:p>
    <w:p w14:paraId="5BC02110" w14:textId="77777777" w:rsidR="00506BFB" w:rsidRDefault="00506BFB" w:rsidP="00506BFB">
      <w:pPr>
        <w:spacing w:after="0" w:line="360" w:lineRule="auto"/>
        <w:jc w:val="center"/>
        <w:rPr>
          <w:rFonts w:ascii="Times New Roman" w:hAnsi="Times New Roman" w:cs="Times New Roman"/>
          <w:b/>
          <w:sz w:val="28"/>
          <w:szCs w:val="28"/>
          <w:lang w:val="en-US"/>
        </w:rPr>
      </w:pPr>
    </w:p>
    <w:p w14:paraId="74C14FAE" w14:textId="23D3CAB5" w:rsidR="00506BFB" w:rsidRDefault="00506BFB" w:rsidP="00506BFB">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Vinola Aura </w:t>
      </w:r>
      <w:proofErr w:type="spellStart"/>
      <w:r>
        <w:rPr>
          <w:rFonts w:ascii="Times New Roman" w:hAnsi="Times New Roman" w:cs="Times New Roman"/>
          <w:b/>
          <w:sz w:val="24"/>
          <w:szCs w:val="24"/>
          <w:lang w:val="en-US"/>
        </w:rPr>
        <w:t>Noviandita</w:t>
      </w:r>
      <w:proofErr w:type="spellEnd"/>
      <w:r w:rsidR="0073079D">
        <w:rPr>
          <w:rFonts w:ascii="Times New Roman" w:hAnsi="Times New Roman" w:cs="Times New Roman"/>
          <w:b/>
          <w:sz w:val="24"/>
          <w:szCs w:val="24"/>
          <w:lang w:val="en-US"/>
        </w:rPr>
        <w:t xml:space="preserve">, Novita </w:t>
      </w:r>
      <w:proofErr w:type="spellStart"/>
      <w:r w:rsidR="0073079D">
        <w:rPr>
          <w:rFonts w:ascii="Times New Roman" w:hAnsi="Times New Roman" w:cs="Times New Roman"/>
          <w:b/>
          <w:sz w:val="24"/>
          <w:szCs w:val="24"/>
          <w:lang w:val="en-US"/>
        </w:rPr>
        <w:t>Maulida</w:t>
      </w:r>
      <w:proofErr w:type="spellEnd"/>
      <w:r w:rsidR="0073079D">
        <w:rPr>
          <w:rFonts w:ascii="Times New Roman" w:hAnsi="Times New Roman" w:cs="Times New Roman"/>
          <w:b/>
          <w:sz w:val="24"/>
          <w:szCs w:val="24"/>
          <w:lang w:val="en-US"/>
        </w:rPr>
        <w:t xml:space="preserve"> Ikmal</w:t>
      </w:r>
    </w:p>
    <w:p w14:paraId="371AC37E" w14:textId="77777777" w:rsidR="00506BFB" w:rsidRDefault="00506BFB" w:rsidP="00506BFB">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rPr>
        <w:t xml:space="preserve">Program Studi Ilmu Administrasi Negara, Fakultas Ilmu Sosial dan Politik, Universitas </w:t>
      </w:r>
      <w:r>
        <w:rPr>
          <w:rFonts w:ascii="Times New Roman" w:hAnsi="Times New Roman" w:cs="Times New Roman"/>
          <w:sz w:val="20"/>
          <w:szCs w:val="20"/>
          <w:lang w:val="en-US"/>
        </w:rPr>
        <w:t>Wijaya Putra</w:t>
      </w:r>
    </w:p>
    <w:p w14:paraId="18CA873A" w14:textId="7267C477" w:rsidR="00506BFB" w:rsidRDefault="0073079D" w:rsidP="00506BFB">
      <w:pPr>
        <w:spacing w:after="0" w:line="360" w:lineRule="auto"/>
        <w:jc w:val="center"/>
        <w:rPr>
          <w:rFonts w:ascii="Times New Roman" w:hAnsi="Times New Roman" w:cs="Times New Roman"/>
          <w:sz w:val="20"/>
          <w:szCs w:val="20"/>
          <w:lang w:val="en-US"/>
        </w:rPr>
      </w:pPr>
      <w:hyperlink r:id="rId7" w:history="1">
        <w:r w:rsidRPr="00720324">
          <w:rPr>
            <w:rStyle w:val="Hyperlink"/>
            <w:rFonts w:ascii="Times New Roman" w:hAnsi="Times New Roman" w:cs="Times New Roman"/>
            <w:sz w:val="20"/>
            <w:szCs w:val="20"/>
            <w:lang w:val="en-US"/>
          </w:rPr>
          <w:t>vinolaauranoviandita@gmail.com</w:t>
        </w:r>
      </w:hyperlink>
      <w:r>
        <w:rPr>
          <w:rFonts w:ascii="Times New Roman" w:hAnsi="Times New Roman" w:cs="Times New Roman"/>
          <w:sz w:val="20"/>
          <w:szCs w:val="20"/>
          <w:lang w:val="en-US"/>
        </w:rPr>
        <w:t xml:space="preserve">, </w:t>
      </w:r>
      <w:hyperlink r:id="rId8" w:history="1">
        <w:r w:rsidRPr="00720324">
          <w:rPr>
            <w:rStyle w:val="Hyperlink"/>
            <w:rFonts w:ascii="Times New Roman" w:hAnsi="Times New Roman" w:cs="Times New Roman"/>
            <w:sz w:val="20"/>
            <w:szCs w:val="20"/>
            <w:lang w:val="en-US"/>
          </w:rPr>
          <w:t>novitamaulidaikmal@uwp.ac.id</w:t>
        </w:r>
      </w:hyperlink>
      <w:r>
        <w:rPr>
          <w:rFonts w:ascii="Times New Roman" w:hAnsi="Times New Roman" w:cs="Times New Roman"/>
          <w:sz w:val="20"/>
          <w:szCs w:val="20"/>
          <w:lang w:val="en-US"/>
        </w:rPr>
        <w:t xml:space="preserve"> </w:t>
      </w:r>
    </w:p>
    <w:p w14:paraId="66AA5280" w14:textId="77777777" w:rsidR="00506BFB" w:rsidRDefault="00506BFB" w:rsidP="00506BFB">
      <w:pPr>
        <w:spacing w:after="0" w:line="360" w:lineRule="auto"/>
        <w:jc w:val="center"/>
        <w:rPr>
          <w:rFonts w:ascii="Times New Roman" w:hAnsi="Times New Roman" w:cs="Times New Roman"/>
          <w:b/>
          <w:sz w:val="18"/>
          <w:szCs w:val="18"/>
          <w:lang w:val="en-US"/>
        </w:rPr>
      </w:pPr>
    </w:p>
    <w:p w14:paraId="5573B3C3" w14:textId="77777777" w:rsidR="00506BFB" w:rsidRDefault="00506BFB" w:rsidP="00506BFB">
      <w:pPr>
        <w:spacing w:after="0" w:line="240" w:lineRule="auto"/>
        <w:rPr>
          <w:rFonts w:ascii="Times New Roman" w:hAnsi="Times New Roman" w:cs="Times New Roman"/>
          <w:szCs w:val="24"/>
          <w:lang w:val="en-US"/>
        </w:rPr>
      </w:pPr>
    </w:p>
    <w:p w14:paraId="52C421D8" w14:textId="52935E63" w:rsidR="00506BFB" w:rsidRPr="00506BFB" w:rsidRDefault="00506BFB" w:rsidP="0073079D">
      <w:pPr>
        <w:spacing w:after="0" w:line="360" w:lineRule="auto"/>
        <w:jc w:val="both"/>
        <w:rPr>
          <w:rFonts w:ascii="Times New Roman" w:hAnsi="Times New Roman" w:cs="Times New Roman"/>
          <w:b/>
          <w:lang w:val="en-US"/>
        </w:rPr>
      </w:pPr>
      <w:r w:rsidRPr="00506BFB">
        <w:rPr>
          <w:rFonts w:ascii="Times New Roman" w:hAnsi="Times New Roman" w:cs="Times New Roman"/>
          <w:b/>
        </w:rPr>
        <w:t>Abstrak</w:t>
      </w:r>
    </w:p>
    <w:p w14:paraId="6B33AE5E" w14:textId="77777777" w:rsidR="00506BFB" w:rsidRPr="00506BFB" w:rsidRDefault="00506BFB" w:rsidP="00506BFB">
      <w:pPr>
        <w:spacing w:after="0"/>
        <w:ind w:firstLine="720"/>
        <w:jc w:val="both"/>
        <w:rPr>
          <w:rFonts w:ascii="Times New Roman" w:hAnsi="Times New Roman" w:cs="Times New Roman"/>
        </w:rPr>
      </w:pPr>
      <w:bookmarkStart w:id="0" w:name="_Hlk144670152"/>
      <w:r w:rsidRPr="00506BFB">
        <w:rPr>
          <w:rFonts w:ascii="Times New Roman" w:hAnsi="Times New Roman" w:cs="Times New Roman"/>
        </w:rPr>
        <w:t>Vinola Aura Noviandita, Fakultas Ilmu Sosial dan Ilmu Politik, Universitas Wijaya Putra, Surabaya, Agustus 2023, Pengelolaan Sampah Rumah Tangga Sebagai Upaya Pencapaian SDGs Di Desa Setro Kecamatan Menganti.</w:t>
      </w:r>
    </w:p>
    <w:p w14:paraId="38B533DA" w14:textId="77777777" w:rsidR="00506BFB" w:rsidRPr="00506BFB" w:rsidRDefault="00506BFB" w:rsidP="00506BFB">
      <w:pPr>
        <w:spacing w:after="0"/>
        <w:ind w:firstLine="720"/>
        <w:jc w:val="both"/>
        <w:rPr>
          <w:rFonts w:ascii="Times New Roman" w:hAnsi="Times New Roman" w:cs="Times New Roman"/>
        </w:rPr>
      </w:pPr>
      <w:r w:rsidRPr="00506BFB">
        <w:rPr>
          <w:rFonts w:ascii="Times New Roman" w:hAnsi="Times New Roman" w:cs="Times New Roman"/>
        </w:rPr>
        <w:t>Penelitian ini dilakukan di Desa Setro Kecamatan Menganti, Kabupaten Gresik dengan tujuan untuk mengetahui Pengelolaan Sampah Rumah Tangga di Desa Setro, Faktor penghambat serta dampaknya terhadap pencapaian SDGs. Penelitian ini menggunakan metode penelitian Deskriptif dengan pendekatan Kualitatif. Sumber data didapat melalui Data Primer dan Sekunder. Data Primer diperoleh melalui wawancara dan dokumentasi, sedangkan Data Sekunder diperoleh melalui buku-buku, jurnal ilmiah, dan sumber berita yang relevan dengan penelitian. Hasil penelitian menunjukkan bahwa Implementasi Kebijakan Pengelolaan Sampah di Desa Setro masih memiliki tantangan di beberapa aspek yang dikaji menggunakan Model Implementasi George Edward III yaitu; komunikasi, sumber daya, disposisi, dan struktur birokrasi. Namun terlepas dari tantangan yang ada, Implementasi Kebijakan Pengelolaan Sampah di Desa Setro sudah cukup baik karena sudah merujuk pada Perda yang berlaku dan berpengaruh secara positif baik bagi lingkungan maupun masyarakat.</w:t>
      </w:r>
    </w:p>
    <w:p w14:paraId="1A92F4A9" w14:textId="0511970F" w:rsidR="00506BFB" w:rsidRDefault="00506BFB" w:rsidP="00506BFB">
      <w:pPr>
        <w:spacing w:after="0"/>
        <w:jc w:val="both"/>
        <w:rPr>
          <w:rFonts w:ascii="Times New Roman" w:hAnsi="Times New Roman" w:cs="Times New Roman"/>
          <w:b/>
          <w:bCs/>
        </w:rPr>
      </w:pPr>
    </w:p>
    <w:p w14:paraId="0EDCC084" w14:textId="77777777" w:rsidR="00506BFB" w:rsidRPr="00506BFB" w:rsidRDefault="00506BFB" w:rsidP="00506BFB">
      <w:pPr>
        <w:spacing w:after="0"/>
        <w:jc w:val="both"/>
        <w:rPr>
          <w:rFonts w:ascii="Times New Roman" w:hAnsi="Times New Roman" w:cs="Times New Roman"/>
          <w:b/>
          <w:bCs/>
        </w:rPr>
      </w:pPr>
    </w:p>
    <w:p w14:paraId="12C0AF4B" w14:textId="77777777" w:rsidR="00506BFB" w:rsidRPr="00506BFB" w:rsidRDefault="00506BFB" w:rsidP="00506BFB">
      <w:pPr>
        <w:jc w:val="both"/>
        <w:rPr>
          <w:rFonts w:ascii="Times New Roman" w:hAnsi="Times New Roman" w:cs="Times New Roman"/>
          <w:b/>
          <w:bCs/>
        </w:rPr>
      </w:pPr>
      <w:r w:rsidRPr="00506BFB">
        <w:rPr>
          <w:rFonts w:ascii="Times New Roman" w:hAnsi="Times New Roman" w:cs="Times New Roman"/>
          <w:b/>
          <w:bCs/>
        </w:rPr>
        <w:t>Kata Kunci:</w:t>
      </w:r>
      <w:r w:rsidRPr="00506BFB">
        <w:rPr>
          <w:rFonts w:ascii="Times New Roman" w:hAnsi="Times New Roman" w:cs="Times New Roman"/>
        </w:rPr>
        <w:t xml:space="preserve"> Implementasi</w:t>
      </w:r>
      <w:r w:rsidRPr="00506BFB">
        <w:rPr>
          <w:rFonts w:ascii="Times New Roman" w:hAnsi="Times New Roman" w:cs="Times New Roman"/>
          <w:b/>
          <w:bCs/>
        </w:rPr>
        <w:t xml:space="preserve">, </w:t>
      </w:r>
      <w:r w:rsidRPr="00506BFB">
        <w:rPr>
          <w:rFonts w:ascii="Times New Roman" w:hAnsi="Times New Roman" w:cs="Times New Roman"/>
        </w:rPr>
        <w:t>Kebijakan</w:t>
      </w:r>
      <w:r w:rsidRPr="00506BFB">
        <w:rPr>
          <w:rFonts w:ascii="Times New Roman" w:hAnsi="Times New Roman" w:cs="Times New Roman"/>
          <w:b/>
          <w:bCs/>
        </w:rPr>
        <w:t>,</w:t>
      </w:r>
      <w:r w:rsidRPr="00506BFB">
        <w:rPr>
          <w:rFonts w:ascii="Times New Roman" w:hAnsi="Times New Roman" w:cs="Times New Roman"/>
        </w:rPr>
        <w:t xml:space="preserve"> Pengelolaan Sampah, SDGs</w:t>
      </w:r>
    </w:p>
    <w:bookmarkEnd w:id="0"/>
    <w:p w14:paraId="61F9D219" w14:textId="77777777" w:rsidR="00506BFB" w:rsidRPr="00506BFB" w:rsidRDefault="00506BFB" w:rsidP="00506BFB">
      <w:pPr>
        <w:spacing w:after="0" w:line="240" w:lineRule="auto"/>
        <w:rPr>
          <w:rFonts w:ascii="Times New Roman" w:hAnsi="Times New Roman" w:cs="Times New Roman"/>
        </w:rPr>
      </w:pPr>
    </w:p>
    <w:p w14:paraId="47FDFAF9" w14:textId="45D245EB" w:rsidR="00506BFB" w:rsidRDefault="00506BFB" w:rsidP="0073079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25234B9D" w14:textId="77777777" w:rsidR="00506BFB" w:rsidRPr="00506BFB" w:rsidRDefault="00506BFB" w:rsidP="00506B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rPr>
      </w:pPr>
      <w:r w:rsidRPr="00506BFB">
        <w:rPr>
          <w:rFonts w:ascii="Times New Roman" w:hAnsi="Times New Roman" w:cs="Times New Roman"/>
        </w:rPr>
        <w:t>Vinola Aura Noviandita, Faculty of Social and Political Sciences, Wijaya Putra University, Surabaya, August 2023, Household Waste Management as an Effort to Achieve SDGs in Setro Village, Menganti District.</w:t>
      </w:r>
    </w:p>
    <w:p w14:paraId="561890AA" w14:textId="77777777" w:rsidR="00506BFB" w:rsidRPr="00506BFB" w:rsidRDefault="00506BFB" w:rsidP="00506B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rPr>
      </w:pPr>
      <w:r w:rsidRPr="00506BFB">
        <w:rPr>
          <w:rFonts w:ascii="Times New Roman" w:hAnsi="Times New Roman" w:cs="Times New Roman"/>
        </w:rPr>
        <w:tab/>
        <w:t xml:space="preserve">This research was conducted in Setro Village, Menganti District, Gresik Regency with the aim of knowing Household Waste Management in Setro Village, inhibiting factors and their impact on achieving SDGs. This research uses Descriptive research methods with a Qualitative approach. Data sources are obtained through Primary and Secondary Data. Primary data was obtained through interviews and documentation, while secondary data was obtained through books, scientific journals, and news sources relevant to the research. The results showed that the Implementation of Waste Management Policy in Setro Village still has challenges in several aspects studied using the George Edward III Implementation Model, namely; communication, resources, disposition, and bureaucratic structure. However, despite the challenges, the implementation of the Waste Management Policy in Setro Village is quite good because it </w:t>
      </w:r>
      <w:r w:rsidRPr="00506BFB">
        <w:rPr>
          <w:rFonts w:ascii="Times New Roman" w:hAnsi="Times New Roman" w:cs="Times New Roman"/>
        </w:rPr>
        <w:lastRenderedPageBreak/>
        <w:t>already refers to the applicable regional regulations and has a positive effect on both the environment and society.</w:t>
      </w:r>
    </w:p>
    <w:p w14:paraId="48B9695F" w14:textId="77777777" w:rsidR="00506BFB" w:rsidRPr="00506BFB" w:rsidRDefault="00506BFB" w:rsidP="00506B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rPr>
      </w:pPr>
    </w:p>
    <w:p w14:paraId="537C7BF1" w14:textId="77777777" w:rsidR="00506BFB" w:rsidRPr="00506BFB" w:rsidRDefault="00506BFB" w:rsidP="00506B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506BFB">
        <w:rPr>
          <w:rFonts w:ascii="Times New Roman" w:hAnsi="Times New Roman" w:cs="Times New Roman"/>
          <w:b/>
          <w:bCs/>
        </w:rPr>
        <w:t>Keywords:</w:t>
      </w:r>
      <w:r w:rsidRPr="00506BFB">
        <w:rPr>
          <w:rFonts w:ascii="Times New Roman" w:hAnsi="Times New Roman" w:cs="Times New Roman"/>
        </w:rPr>
        <w:t xml:space="preserve"> Implementation, Policy, Waste Management, SDGs</w:t>
      </w:r>
      <w:r w:rsidRPr="00506BFB">
        <w:rPr>
          <w:rFonts w:ascii="Times New Roman" w:eastAsia="Times New Roman" w:hAnsi="Times New Roman" w:cs="Times New Roman"/>
          <w:lang w:val="en"/>
        </w:rPr>
        <w:tab/>
      </w:r>
    </w:p>
    <w:p w14:paraId="11B290C0" w14:textId="77777777" w:rsidR="00506BFB" w:rsidRDefault="00506BFB" w:rsidP="00506BFB">
      <w:pPr>
        <w:spacing w:line="240" w:lineRule="auto"/>
        <w:jc w:val="both"/>
        <w:rPr>
          <w:rFonts w:ascii="Times New Roman" w:eastAsia="Times New Roman" w:hAnsi="Times New Roman" w:cs="Times New Roman"/>
          <w:b/>
          <w:bCs/>
          <w:kern w:val="36"/>
        </w:rPr>
      </w:pPr>
    </w:p>
    <w:p w14:paraId="501B52A2" w14:textId="2BE8813B" w:rsidR="00506BFB" w:rsidRPr="00506BFB" w:rsidRDefault="00506BFB" w:rsidP="00506BFB">
      <w:pPr>
        <w:spacing w:line="240" w:lineRule="auto"/>
        <w:jc w:val="both"/>
        <w:rPr>
          <w:rFonts w:ascii="Times New Roman" w:eastAsia="Times New Roman" w:hAnsi="Times New Roman" w:cs="Times New Roman"/>
          <w:b/>
          <w:bCs/>
          <w:kern w:val="36"/>
        </w:rPr>
      </w:pPr>
      <w:r>
        <w:rPr>
          <w:rFonts w:ascii="Times New Roman" w:hAnsi="Times New Roman" w:cs="Times New Roman"/>
          <w:b/>
          <w:sz w:val="24"/>
          <w:szCs w:val="24"/>
        </w:rPr>
        <w:t>Pendahuluan</w:t>
      </w:r>
      <w:r>
        <w:rPr>
          <w:rFonts w:ascii="Times New Roman" w:hAnsi="Times New Roman" w:cs="Times New Roman"/>
          <w:b/>
          <w:sz w:val="24"/>
          <w:szCs w:val="24"/>
          <w:lang w:val="en-US"/>
        </w:rPr>
        <w:t xml:space="preserve"> </w:t>
      </w:r>
    </w:p>
    <w:p w14:paraId="433DF21C" w14:textId="77777777" w:rsidR="00506BFB" w:rsidRDefault="00506BFB" w:rsidP="00506BFB">
      <w:pPr>
        <w:shd w:val="clear" w:color="auto" w:fill="FFFFFF"/>
        <w:spacing w:after="0" w:line="276" w:lineRule="auto"/>
        <w:ind w:firstLine="36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Peraturan Daerah Kabupaten Gresik Nomor 5 Tahun 2017 menyatakan bahwa dengan pesatnya pertambahan penduduk dan perubahan pola konsumsi masyarakat di Kabupaten Gresik menimbulkan bertambahnya volume, jenis, dan karakteristik sampah yang semakin beragam, dimana pengelolaannya belum sesuai dengan metode dan teknik pengelolaan sampah yang berwawasan lingkungan sehingga menimbulkan dampak negatif terhadap kesehatan masyarakat dan lingkungan. </w:t>
      </w:r>
    </w:p>
    <w:p w14:paraId="6526B868" w14:textId="77777777" w:rsidR="00506BFB" w:rsidRPr="00506BFB" w:rsidRDefault="00506BFB" w:rsidP="00506BFB">
      <w:pPr>
        <w:widowControl w:val="0"/>
        <w:autoSpaceDE w:val="0"/>
        <w:autoSpaceDN w:val="0"/>
        <w:spacing w:after="0" w:line="276" w:lineRule="auto"/>
        <w:ind w:firstLine="360"/>
        <w:jc w:val="both"/>
        <w:rPr>
          <w:rFonts w:ascii="Times New Roman" w:eastAsia="Times New Roman" w:hAnsi="Times New Roman" w:cs="Times New Roman"/>
          <w:sz w:val="24"/>
          <w:szCs w:val="24"/>
          <w:shd w:val="clear" w:color="auto" w:fill="FFFFFF"/>
        </w:rPr>
      </w:pPr>
      <w:r w:rsidRPr="00506BFB">
        <w:rPr>
          <w:rFonts w:ascii="Times New Roman" w:eastAsia="Times New Roman" w:hAnsi="Times New Roman" w:cs="Times New Roman"/>
          <w:sz w:val="24"/>
          <w:szCs w:val="24"/>
          <w:shd w:val="clear" w:color="auto" w:fill="FFFFFF"/>
        </w:rPr>
        <w:t>Permasalahan pengelolaan sampah tidak hanya berpusat di Kota saja melainkan di desa-desa juga seperti yang terjadi di Desa Setro Kecamatan Menganti. Masalah yang muncul di Desa Setro adalah Kurangnya kesadaran masyarakat terhadap pengelolaan sampah. Masyarakat setempat cenderung membuang sampah di lahan kosong dan sebagian lagi mengelola sampah dengan cara dibakar. Pada akhirnya pengelolaan sampah jenis ini selama bertahun-tahun telah menimbulkan dampak negatif bagi lingkungan maupun masyarakat. Dampak terhadap lingkungan yang dimaksud berupa pencemaran udara, pencemaran tanah, dan pencemaran air. Untuk mengetahui jenis pencemaran lingkungan yg paling berdampak pada masyarakat, 10 narasumber digunakan oleh peneliti.</w:t>
      </w:r>
    </w:p>
    <w:p w14:paraId="4A539583" w14:textId="77777777" w:rsidR="00506BFB" w:rsidRPr="00506BFB" w:rsidRDefault="00506BFB" w:rsidP="00506BFB">
      <w:pPr>
        <w:pStyle w:val="Caption"/>
        <w:spacing w:after="0" w:line="276" w:lineRule="auto"/>
        <w:ind w:left="720"/>
        <w:jc w:val="center"/>
        <w:rPr>
          <w:rFonts w:ascii="Times New Roman" w:eastAsia="Times New Roman" w:hAnsi="Times New Roman" w:cs="Times New Roman"/>
          <w:noProof/>
          <w:color w:val="auto"/>
          <w:sz w:val="24"/>
          <w:szCs w:val="24"/>
        </w:rPr>
      </w:pPr>
      <w:bookmarkStart w:id="1" w:name="_Toc142601392"/>
      <w:bookmarkStart w:id="2" w:name="_Toc142601490"/>
      <w:bookmarkStart w:id="3" w:name="_Toc142665490"/>
      <w:r w:rsidRPr="00506BFB">
        <w:rPr>
          <w:rFonts w:ascii="Times New Roman" w:hAnsi="Times New Roman" w:cs="Times New Roman"/>
          <w:color w:val="auto"/>
          <w:sz w:val="24"/>
          <w:szCs w:val="24"/>
        </w:rPr>
        <w:t xml:space="preserve">Tabel 1. </w:t>
      </w:r>
      <w:r w:rsidRPr="00506BFB">
        <w:rPr>
          <w:rFonts w:ascii="Times New Roman" w:hAnsi="Times New Roman" w:cs="Times New Roman"/>
          <w:color w:val="auto"/>
          <w:sz w:val="24"/>
          <w:szCs w:val="24"/>
        </w:rPr>
        <w:fldChar w:fldCharType="begin"/>
      </w:r>
      <w:r w:rsidRPr="00506BFB">
        <w:rPr>
          <w:rFonts w:ascii="Times New Roman" w:hAnsi="Times New Roman" w:cs="Times New Roman"/>
          <w:color w:val="auto"/>
          <w:sz w:val="24"/>
          <w:szCs w:val="24"/>
        </w:rPr>
        <w:instrText xml:space="preserve"> SEQ Tabel_1. \* ARABIC </w:instrText>
      </w:r>
      <w:r w:rsidRPr="00506BFB">
        <w:rPr>
          <w:rFonts w:ascii="Times New Roman" w:hAnsi="Times New Roman" w:cs="Times New Roman"/>
          <w:color w:val="auto"/>
          <w:sz w:val="24"/>
          <w:szCs w:val="24"/>
        </w:rPr>
        <w:fldChar w:fldCharType="separate"/>
      </w:r>
      <w:r w:rsidRPr="00506BFB">
        <w:rPr>
          <w:rFonts w:ascii="Times New Roman" w:hAnsi="Times New Roman" w:cs="Times New Roman"/>
          <w:noProof/>
          <w:color w:val="auto"/>
          <w:sz w:val="24"/>
          <w:szCs w:val="24"/>
        </w:rPr>
        <w:t>1</w:t>
      </w:r>
      <w:r w:rsidRPr="00506BFB">
        <w:rPr>
          <w:rFonts w:ascii="Times New Roman" w:hAnsi="Times New Roman" w:cs="Times New Roman"/>
          <w:color w:val="auto"/>
          <w:sz w:val="24"/>
          <w:szCs w:val="24"/>
        </w:rPr>
        <w:fldChar w:fldCharType="end"/>
      </w:r>
      <w:r w:rsidRPr="00506BFB">
        <w:rPr>
          <w:rFonts w:ascii="Times New Roman" w:eastAsia="Times New Roman" w:hAnsi="Times New Roman" w:cs="Times New Roman"/>
          <w:noProof/>
          <w:color w:val="auto"/>
          <w:sz w:val="24"/>
          <w:szCs w:val="24"/>
        </w:rPr>
        <w:t xml:space="preserve"> </w:t>
      </w:r>
    </w:p>
    <w:p w14:paraId="197D63B9" w14:textId="5681BD9A" w:rsidR="00506BFB" w:rsidRPr="00506BFB" w:rsidRDefault="00506BFB" w:rsidP="00506BFB">
      <w:pPr>
        <w:pStyle w:val="Caption"/>
        <w:spacing w:after="0" w:line="276" w:lineRule="auto"/>
        <w:ind w:left="720"/>
        <w:jc w:val="center"/>
        <w:rPr>
          <w:rFonts w:ascii="Times New Roman" w:eastAsia="Times New Roman" w:hAnsi="Times New Roman" w:cs="Times New Roman"/>
          <w:color w:val="auto"/>
          <w:sz w:val="24"/>
          <w:szCs w:val="24"/>
          <w:shd w:val="clear" w:color="auto" w:fill="FFFFFF"/>
        </w:rPr>
      </w:pPr>
      <w:r w:rsidRPr="00506BFB">
        <w:rPr>
          <w:rFonts w:ascii="Times New Roman" w:eastAsia="Times New Roman" w:hAnsi="Times New Roman" w:cs="Times New Roman"/>
          <w:noProof/>
          <w:color w:val="auto"/>
          <w:sz w:val="24"/>
          <w:szCs w:val="24"/>
        </w:rPr>
        <w:t xml:space="preserve">Data </w:t>
      </w:r>
      <w:bookmarkEnd w:id="1"/>
      <w:bookmarkEnd w:id="2"/>
      <w:r w:rsidRPr="00506BFB">
        <w:rPr>
          <w:rFonts w:ascii="Times New Roman" w:eastAsia="Times New Roman" w:hAnsi="Times New Roman" w:cs="Times New Roman"/>
          <w:noProof/>
          <w:color w:val="auto"/>
          <w:sz w:val="24"/>
          <w:szCs w:val="24"/>
        </w:rPr>
        <w:t>pencemaran lingkungan</w:t>
      </w:r>
      <w:bookmarkEnd w:id="3"/>
      <w:r w:rsidRPr="00506BFB">
        <w:rPr>
          <w:rFonts w:ascii="Times New Roman" w:eastAsia="Times New Roman" w:hAnsi="Times New Roman" w:cs="Times New Roman"/>
          <w:noProof/>
          <w:color w:val="auto"/>
          <w:sz w:val="24"/>
          <w:szCs w:val="24"/>
        </w:rPr>
        <w:t xml:space="preserve"> di Desa Setro</w:t>
      </w:r>
    </w:p>
    <w:tbl>
      <w:tblPr>
        <w:tblStyle w:val="TableGrid0"/>
        <w:tblW w:w="0" w:type="auto"/>
        <w:tblInd w:w="720" w:type="dxa"/>
        <w:tblLook w:val="04A0" w:firstRow="1" w:lastRow="0" w:firstColumn="1" w:lastColumn="0" w:noHBand="0" w:noVBand="1"/>
      </w:tblPr>
      <w:tblGrid>
        <w:gridCol w:w="2039"/>
        <w:gridCol w:w="2039"/>
        <w:gridCol w:w="2039"/>
        <w:gridCol w:w="2040"/>
      </w:tblGrid>
      <w:tr w:rsidR="00506BFB" w:rsidRPr="00506BFB" w14:paraId="11D0E8FE" w14:textId="77777777" w:rsidTr="00506BFB">
        <w:tc>
          <w:tcPr>
            <w:tcW w:w="2039" w:type="dxa"/>
            <w:shd w:val="clear" w:color="auto" w:fill="auto"/>
            <w:vAlign w:val="center"/>
          </w:tcPr>
          <w:p w14:paraId="7A675FEF" w14:textId="77777777" w:rsidR="00506BFB" w:rsidRPr="00506BFB" w:rsidRDefault="00506BFB" w:rsidP="00506BFB">
            <w:pPr>
              <w:widowControl w:val="0"/>
              <w:autoSpaceDE w:val="0"/>
              <w:autoSpaceDN w:val="0"/>
              <w:spacing w:line="276" w:lineRule="auto"/>
              <w:jc w:val="center"/>
              <w:rPr>
                <w:rFonts w:eastAsia="Times New Roman"/>
                <w:b/>
                <w:bCs/>
                <w:sz w:val="24"/>
                <w:szCs w:val="24"/>
                <w:shd w:val="clear" w:color="auto" w:fill="FFFFFF"/>
              </w:rPr>
            </w:pPr>
            <w:r w:rsidRPr="00506BFB">
              <w:rPr>
                <w:rFonts w:eastAsia="Times New Roman"/>
                <w:b/>
                <w:bCs/>
                <w:sz w:val="24"/>
                <w:szCs w:val="24"/>
                <w:shd w:val="clear" w:color="auto" w:fill="FFFFFF"/>
              </w:rPr>
              <w:t>Responden</w:t>
            </w:r>
          </w:p>
        </w:tc>
        <w:tc>
          <w:tcPr>
            <w:tcW w:w="2039" w:type="dxa"/>
            <w:shd w:val="clear" w:color="auto" w:fill="auto"/>
            <w:vAlign w:val="center"/>
          </w:tcPr>
          <w:p w14:paraId="6AD848B6" w14:textId="77777777" w:rsidR="00506BFB" w:rsidRPr="00506BFB" w:rsidRDefault="00506BFB" w:rsidP="00506BFB">
            <w:pPr>
              <w:widowControl w:val="0"/>
              <w:autoSpaceDE w:val="0"/>
              <w:autoSpaceDN w:val="0"/>
              <w:spacing w:line="276" w:lineRule="auto"/>
              <w:jc w:val="center"/>
              <w:rPr>
                <w:rFonts w:eastAsia="Times New Roman"/>
                <w:b/>
                <w:bCs/>
                <w:sz w:val="24"/>
                <w:szCs w:val="24"/>
                <w:shd w:val="clear" w:color="auto" w:fill="FFFFFF"/>
              </w:rPr>
            </w:pPr>
            <w:r w:rsidRPr="00506BFB">
              <w:rPr>
                <w:rFonts w:eastAsia="Times New Roman"/>
                <w:b/>
                <w:bCs/>
                <w:sz w:val="24"/>
                <w:szCs w:val="24"/>
                <w:shd w:val="clear" w:color="auto" w:fill="FFFFFF"/>
              </w:rPr>
              <w:t>Pencemaran Udara</w:t>
            </w:r>
          </w:p>
        </w:tc>
        <w:tc>
          <w:tcPr>
            <w:tcW w:w="2039" w:type="dxa"/>
            <w:shd w:val="clear" w:color="auto" w:fill="auto"/>
            <w:vAlign w:val="center"/>
          </w:tcPr>
          <w:p w14:paraId="066A55BF" w14:textId="77777777" w:rsidR="00506BFB" w:rsidRPr="00506BFB" w:rsidRDefault="00506BFB" w:rsidP="00506BFB">
            <w:pPr>
              <w:widowControl w:val="0"/>
              <w:autoSpaceDE w:val="0"/>
              <w:autoSpaceDN w:val="0"/>
              <w:spacing w:line="276" w:lineRule="auto"/>
              <w:jc w:val="center"/>
              <w:rPr>
                <w:rFonts w:eastAsia="Times New Roman"/>
                <w:b/>
                <w:bCs/>
                <w:sz w:val="24"/>
                <w:szCs w:val="24"/>
                <w:shd w:val="clear" w:color="auto" w:fill="FFFFFF"/>
              </w:rPr>
            </w:pPr>
            <w:r w:rsidRPr="00506BFB">
              <w:rPr>
                <w:rFonts w:eastAsia="Times New Roman"/>
                <w:b/>
                <w:bCs/>
                <w:sz w:val="24"/>
                <w:szCs w:val="24"/>
                <w:shd w:val="clear" w:color="auto" w:fill="FFFFFF"/>
              </w:rPr>
              <w:t>Pencemaran Tanah</w:t>
            </w:r>
          </w:p>
        </w:tc>
        <w:tc>
          <w:tcPr>
            <w:tcW w:w="2040" w:type="dxa"/>
            <w:shd w:val="clear" w:color="auto" w:fill="auto"/>
            <w:vAlign w:val="center"/>
          </w:tcPr>
          <w:p w14:paraId="38683BF5" w14:textId="77777777" w:rsidR="00506BFB" w:rsidRPr="00506BFB" w:rsidRDefault="00506BFB" w:rsidP="00506BFB">
            <w:pPr>
              <w:widowControl w:val="0"/>
              <w:autoSpaceDE w:val="0"/>
              <w:autoSpaceDN w:val="0"/>
              <w:spacing w:line="276" w:lineRule="auto"/>
              <w:jc w:val="center"/>
              <w:rPr>
                <w:rFonts w:eastAsia="Times New Roman"/>
                <w:b/>
                <w:bCs/>
                <w:sz w:val="24"/>
                <w:szCs w:val="24"/>
                <w:shd w:val="clear" w:color="auto" w:fill="FFFFFF"/>
              </w:rPr>
            </w:pPr>
            <w:r w:rsidRPr="00506BFB">
              <w:rPr>
                <w:rFonts w:eastAsia="Times New Roman"/>
                <w:b/>
                <w:bCs/>
                <w:sz w:val="24"/>
                <w:szCs w:val="24"/>
                <w:shd w:val="clear" w:color="auto" w:fill="FFFFFF"/>
              </w:rPr>
              <w:t>Pencemaran Air</w:t>
            </w:r>
          </w:p>
        </w:tc>
      </w:tr>
      <w:tr w:rsidR="00506BFB" w:rsidRPr="00506BFB" w14:paraId="52B5B982" w14:textId="77777777" w:rsidTr="00506BFB">
        <w:tc>
          <w:tcPr>
            <w:tcW w:w="2039" w:type="dxa"/>
            <w:vAlign w:val="center"/>
          </w:tcPr>
          <w:p w14:paraId="16871A96"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1</w:t>
            </w:r>
          </w:p>
        </w:tc>
        <w:tc>
          <w:tcPr>
            <w:tcW w:w="2039" w:type="dxa"/>
            <w:vAlign w:val="center"/>
          </w:tcPr>
          <w:p w14:paraId="5813BCD0"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c>
          <w:tcPr>
            <w:tcW w:w="2039" w:type="dxa"/>
          </w:tcPr>
          <w:p w14:paraId="083F6CFB"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40" w:type="dxa"/>
          </w:tcPr>
          <w:p w14:paraId="04447E80"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r>
      <w:tr w:rsidR="00506BFB" w:rsidRPr="00506BFB" w14:paraId="2A49378F" w14:textId="77777777" w:rsidTr="00506BFB">
        <w:tc>
          <w:tcPr>
            <w:tcW w:w="2039" w:type="dxa"/>
            <w:vAlign w:val="center"/>
          </w:tcPr>
          <w:p w14:paraId="209A953B"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2</w:t>
            </w:r>
          </w:p>
        </w:tc>
        <w:tc>
          <w:tcPr>
            <w:tcW w:w="2039" w:type="dxa"/>
          </w:tcPr>
          <w:p w14:paraId="655BCC93"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c>
          <w:tcPr>
            <w:tcW w:w="2039" w:type="dxa"/>
          </w:tcPr>
          <w:p w14:paraId="0DC422EF"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c>
          <w:tcPr>
            <w:tcW w:w="2040" w:type="dxa"/>
          </w:tcPr>
          <w:p w14:paraId="387CE425"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r>
      <w:tr w:rsidR="00506BFB" w:rsidRPr="00506BFB" w14:paraId="7EF6D9CF" w14:textId="77777777" w:rsidTr="00506BFB">
        <w:tc>
          <w:tcPr>
            <w:tcW w:w="2039" w:type="dxa"/>
            <w:vAlign w:val="center"/>
          </w:tcPr>
          <w:p w14:paraId="55E533CD"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3</w:t>
            </w:r>
          </w:p>
        </w:tc>
        <w:tc>
          <w:tcPr>
            <w:tcW w:w="2039" w:type="dxa"/>
          </w:tcPr>
          <w:p w14:paraId="55012AEB"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c>
          <w:tcPr>
            <w:tcW w:w="2039" w:type="dxa"/>
          </w:tcPr>
          <w:p w14:paraId="28D86558"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40" w:type="dxa"/>
          </w:tcPr>
          <w:p w14:paraId="10B4B0FF"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r>
      <w:tr w:rsidR="00506BFB" w:rsidRPr="00506BFB" w14:paraId="31C6C2A2" w14:textId="77777777" w:rsidTr="00506BFB">
        <w:tc>
          <w:tcPr>
            <w:tcW w:w="2039" w:type="dxa"/>
            <w:vAlign w:val="center"/>
          </w:tcPr>
          <w:p w14:paraId="5F0EDCB9"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4</w:t>
            </w:r>
          </w:p>
        </w:tc>
        <w:tc>
          <w:tcPr>
            <w:tcW w:w="2039" w:type="dxa"/>
          </w:tcPr>
          <w:p w14:paraId="58368F3B"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39" w:type="dxa"/>
          </w:tcPr>
          <w:p w14:paraId="4021A519"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40" w:type="dxa"/>
          </w:tcPr>
          <w:p w14:paraId="65C781AD"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r>
      <w:tr w:rsidR="00506BFB" w:rsidRPr="00506BFB" w14:paraId="1110AF4E" w14:textId="77777777" w:rsidTr="00506BFB">
        <w:tc>
          <w:tcPr>
            <w:tcW w:w="2039" w:type="dxa"/>
            <w:vAlign w:val="center"/>
          </w:tcPr>
          <w:p w14:paraId="31259333"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5</w:t>
            </w:r>
          </w:p>
        </w:tc>
        <w:tc>
          <w:tcPr>
            <w:tcW w:w="2039" w:type="dxa"/>
          </w:tcPr>
          <w:p w14:paraId="098CD6E9"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c>
          <w:tcPr>
            <w:tcW w:w="2039" w:type="dxa"/>
          </w:tcPr>
          <w:p w14:paraId="7B1D51C7"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40" w:type="dxa"/>
          </w:tcPr>
          <w:p w14:paraId="2ED734C8"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r>
      <w:tr w:rsidR="00506BFB" w:rsidRPr="00506BFB" w14:paraId="12D31590" w14:textId="77777777" w:rsidTr="00506BFB">
        <w:tc>
          <w:tcPr>
            <w:tcW w:w="2039" w:type="dxa"/>
            <w:vAlign w:val="center"/>
          </w:tcPr>
          <w:p w14:paraId="48220439"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6</w:t>
            </w:r>
          </w:p>
        </w:tc>
        <w:tc>
          <w:tcPr>
            <w:tcW w:w="2039" w:type="dxa"/>
          </w:tcPr>
          <w:p w14:paraId="5C08E415"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c>
          <w:tcPr>
            <w:tcW w:w="2039" w:type="dxa"/>
          </w:tcPr>
          <w:p w14:paraId="5C22F09D"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40" w:type="dxa"/>
          </w:tcPr>
          <w:p w14:paraId="4375A1F5"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r>
      <w:tr w:rsidR="00506BFB" w:rsidRPr="00506BFB" w14:paraId="2ADF517D" w14:textId="77777777" w:rsidTr="00506BFB">
        <w:tc>
          <w:tcPr>
            <w:tcW w:w="2039" w:type="dxa"/>
            <w:vAlign w:val="center"/>
          </w:tcPr>
          <w:p w14:paraId="46EEFBD2"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7</w:t>
            </w:r>
          </w:p>
        </w:tc>
        <w:tc>
          <w:tcPr>
            <w:tcW w:w="2039" w:type="dxa"/>
          </w:tcPr>
          <w:p w14:paraId="593F7E34"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c>
          <w:tcPr>
            <w:tcW w:w="2039" w:type="dxa"/>
          </w:tcPr>
          <w:p w14:paraId="73D985B3"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40" w:type="dxa"/>
          </w:tcPr>
          <w:p w14:paraId="7AEB2B0B"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r>
      <w:tr w:rsidR="00506BFB" w:rsidRPr="00506BFB" w14:paraId="68AE2D3E" w14:textId="77777777" w:rsidTr="00506BFB">
        <w:tc>
          <w:tcPr>
            <w:tcW w:w="2039" w:type="dxa"/>
            <w:vAlign w:val="center"/>
          </w:tcPr>
          <w:p w14:paraId="5445F210"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8</w:t>
            </w:r>
          </w:p>
        </w:tc>
        <w:tc>
          <w:tcPr>
            <w:tcW w:w="2039" w:type="dxa"/>
          </w:tcPr>
          <w:p w14:paraId="1A643EDC"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c>
          <w:tcPr>
            <w:tcW w:w="2039" w:type="dxa"/>
          </w:tcPr>
          <w:p w14:paraId="12CC38BE"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40" w:type="dxa"/>
          </w:tcPr>
          <w:p w14:paraId="3FA99B0E"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r>
      <w:tr w:rsidR="00506BFB" w:rsidRPr="00506BFB" w14:paraId="1B355121" w14:textId="77777777" w:rsidTr="00506BFB">
        <w:tc>
          <w:tcPr>
            <w:tcW w:w="2039" w:type="dxa"/>
            <w:vAlign w:val="center"/>
          </w:tcPr>
          <w:p w14:paraId="7D0A9676"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9</w:t>
            </w:r>
          </w:p>
        </w:tc>
        <w:tc>
          <w:tcPr>
            <w:tcW w:w="2039" w:type="dxa"/>
          </w:tcPr>
          <w:p w14:paraId="1A3B1F23"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39" w:type="dxa"/>
          </w:tcPr>
          <w:p w14:paraId="69263557"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40" w:type="dxa"/>
          </w:tcPr>
          <w:p w14:paraId="79D92A36"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r>
      <w:tr w:rsidR="00506BFB" w:rsidRPr="00506BFB" w14:paraId="52BCDAA4" w14:textId="77777777" w:rsidTr="00506BFB">
        <w:tc>
          <w:tcPr>
            <w:tcW w:w="2039" w:type="dxa"/>
            <w:vAlign w:val="center"/>
          </w:tcPr>
          <w:p w14:paraId="67762E09"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10</w:t>
            </w:r>
          </w:p>
        </w:tc>
        <w:tc>
          <w:tcPr>
            <w:tcW w:w="2039" w:type="dxa"/>
          </w:tcPr>
          <w:p w14:paraId="3BD10150"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50"/>
            </w:r>
          </w:p>
        </w:tc>
        <w:tc>
          <w:tcPr>
            <w:tcW w:w="2039" w:type="dxa"/>
          </w:tcPr>
          <w:p w14:paraId="5C2C1F12"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c>
          <w:tcPr>
            <w:tcW w:w="2040" w:type="dxa"/>
          </w:tcPr>
          <w:p w14:paraId="23B0DA8B"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sym w:font="Wingdings 2" w:char="F04F"/>
            </w:r>
          </w:p>
        </w:tc>
      </w:tr>
      <w:tr w:rsidR="00506BFB" w:rsidRPr="00506BFB" w14:paraId="7D0EEFCE" w14:textId="77777777" w:rsidTr="00506BFB">
        <w:tc>
          <w:tcPr>
            <w:tcW w:w="2039" w:type="dxa"/>
            <w:vAlign w:val="center"/>
          </w:tcPr>
          <w:p w14:paraId="321C9EBE"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Jumlah</w:t>
            </w:r>
          </w:p>
        </w:tc>
        <w:tc>
          <w:tcPr>
            <w:tcW w:w="2039" w:type="dxa"/>
          </w:tcPr>
          <w:p w14:paraId="0F02BEB6"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8</w:t>
            </w:r>
          </w:p>
        </w:tc>
        <w:tc>
          <w:tcPr>
            <w:tcW w:w="2039" w:type="dxa"/>
          </w:tcPr>
          <w:p w14:paraId="775AFDDE"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1</w:t>
            </w:r>
          </w:p>
        </w:tc>
        <w:tc>
          <w:tcPr>
            <w:tcW w:w="2040" w:type="dxa"/>
          </w:tcPr>
          <w:p w14:paraId="78CA1EDD" w14:textId="77777777" w:rsidR="00506BFB" w:rsidRPr="00506BFB" w:rsidRDefault="00506BFB" w:rsidP="00506BFB">
            <w:pPr>
              <w:widowControl w:val="0"/>
              <w:autoSpaceDE w:val="0"/>
              <w:autoSpaceDN w:val="0"/>
              <w:spacing w:line="276" w:lineRule="auto"/>
              <w:jc w:val="center"/>
              <w:rPr>
                <w:rFonts w:eastAsia="Times New Roman"/>
                <w:sz w:val="24"/>
                <w:szCs w:val="24"/>
                <w:shd w:val="clear" w:color="auto" w:fill="FFFFFF"/>
              </w:rPr>
            </w:pPr>
            <w:r w:rsidRPr="00506BFB">
              <w:rPr>
                <w:rFonts w:eastAsia="Times New Roman"/>
                <w:sz w:val="24"/>
                <w:szCs w:val="24"/>
                <w:shd w:val="clear" w:color="auto" w:fill="FFFFFF"/>
              </w:rPr>
              <w:t>3</w:t>
            </w:r>
          </w:p>
        </w:tc>
      </w:tr>
    </w:tbl>
    <w:p w14:paraId="4112A4DA" w14:textId="7E22FF04" w:rsidR="00506BFB" w:rsidRPr="00506BFB" w:rsidRDefault="00506BFB" w:rsidP="00506BFB">
      <w:pPr>
        <w:widowControl w:val="0"/>
        <w:autoSpaceDE w:val="0"/>
        <w:autoSpaceDN w:val="0"/>
        <w:spacing w:after="0" w:line="276" w:lineRule="auto"/>
        <w:ind w:left="720"/>
        <w:rPr>
          <w:rFonts w:ascii="Times New Roman" w:eastAsia="Times New Roman" w:hAnsi="Times New Roman" w:cs="Times New Roman"/>
          <w:sz w:val="24"/>
          <w:szCs w:val="24"/>
          <w:shd w:val="clear" w:color="auto" w:fill="FFFFFF"/>
        </w:rPr>
      </w:pPr>
      <w:r w:rsidRPr="00506BFB">
        <w:rPr>
          <w:rFonts w:ascii="Times New Roman" w:eastAsia="Times New Roman" w:hAnsi="Times New Roman" w:cs="Times New Roman"/>
          <w:sz w:val="24"/>
          <w:szCs w:val="24"/>
          <w:shd w:val="clear" w:color="auto" w:fill="FFFFFF"/>
        </w:rPr>
        <w:t>Sumber: Diolah oleh peneliti,2023</w:t>
      </w:r>
    </w:p>
    <w:p w14:paraId="1F9E4174" w14:textId="77777777" w:rsidR="00506BFB" w:rsidRPr="00506BFB" w:rsidRDefault="00506BFB" w:rsidP="00506BFB">
      <w:pPr>
        <w:widowControl w:val="0"/>
        <w:autoSpaceDE w:val="0"/>
        <w:autoSpaceDN w:val="0"/>
        <w:spacing w:after="0" w:line="276" w:lineRule="auto"/>
        <w:ind w:left="720"/>
        <w:rPr>
          <w:rFonts w:ascii="Times New Roman" w:eastAsia="Times New Roman" w:hAnsi="Times New Roman" w:cs="Times New Roman"/>
          <w:sz w:val="24"/>
          <w:szCs w:val="24"/>
          <w:shd w:val="clear" w:color="auto" w:fill="FFFFFF"/>
        </w:rPr>
      </w:pPr>
    </w:p>
    <w:p w14:paraId="034B1225" w14:textId="77777777" w:rsidR="00506BFB" w:rsidRPr="00506BFB" w:rsidRDefault="00506BFB" w:rsidP="00506BFB">
      <w:pPr>
        <w:widowControl w:val="0"/>
        <w:autoSpaceDE w:val="0"/>
        <w:autoSpaceDN w:val="0"/>
        <w:spacing w:after="0" w:line="276" w:lineRule="auto"/>
        <w:ind w:firstLine="360"/>
        <w:jc w:val="both"/>
        <w:rPr>
          <w:rFonts w:ascii="Times New Roman" w:eastAsia="Times New Roman" w:hAnsi="Times New Roman" w:cs="Times New Roman"/>
          <w:sz w:val="24"/>
          <w:szCs w:val="24"/>
          <w:shd w:val="clear" w:color="auto" w:fill="FFFFFF"/>
        </w:rPr>
      </w:pPr>
      <w:r w:rsidRPr="00506BFB">
        <w:rPr>
          <w:rFonts w:ascii="Times New Roman" w:eastAsia="Times New Roman" w:hAnsi="Times New Roman" w:cs="Times New Roman"/>
          <w:sz w:val="24"/>
          <w:szCs w:val="24"/>
          <w:shd w:val="clear" w:color="auto" w:fill="FFFFFF"/>
        </w:rPr>
        <w:t xml:space="preserve">Hasilnya menunjukkan bahwa pencemaran udara memiliki pengaruh yang paling besar yang dirasakan oleh masyarakat akibat dari kebiasaan buruk dalam pembakaran sampah di Desa Setro.  </w:t>
      </w:r>
      <w:r w:rsidRPr="00506BFB">
        <w:rPr>
          <w:rFonts w:ascii="Times New Roman" w:eastAsia="Times New Roman" w:hAnsi="Times New Roman" w:cs="Times New Roman"/>
          <w:sz w:val="24"/>
          <w:szCs w:val="24"/>
          <w:shd w:val="clear" w:color="auto" w:fill="FFFFFF"/>
        </w:rPr>
        <w:lastRenderedPageBreak/>
        <w:t xml:space="preserve">Disisi lain, timbunan sampah yang dibiarkan menumpuk di lahan kosong juga menimbulkan bau tidak sedap yang menganggu masyarakat. Permasalahan tersebut mendorong Pemerintah Desa untuk menerapkan Kebijakan Pengelolaan Sampah untuk mengatasi permasalahan sampah yang mencemari lingkungan serta menganggu masyarakat. Menurut  Peraturan Daerah Kabupaten Gresik Nomor 9 Tahun 2010 tentang pengelolaan sampah, yang dimaksud dengan pengelolaan sampah </w:t>
      </w:r>
      <w:r w:rsidRPr="00506BFB">
        <w:rPr>
          <w:rFonts w:ascii="Times New Roman" w:eastAsia="Times New Roman" w:hAnsi="Times New Roman" w:cs="Times New Roman"/>
          <w:sz w:val="24"/>
          <w:szCs w:val="24"/>
        </w:rPr>
        <w:t>adalah kegiatan yang sistematis, menyeluruh, dan berkesinambungan yang meliputi pengurangan dan penanganan sampah.</w:t>
      </w:r>
    </w:p>
    <w:p w14:paraId="08231D23" w14:textId="77777777" w:rsidR="00506BFB" w:rsidRPr="00506BFB" w:rsidRDefault="00506BFB" w:rsidP="00506BFB">
      <w:pPr>
        <w:widowControl w:val="0"/>
        <w:autoSpaceDE w:val="0"/>
        <w:autoSpaceDN w:val="0"/>
        <w:spacing w:after="0" w:line="276" w:lineRule="auto"/>
        <w:ind w:firstLine="360"/>
        <w:jc w:val="both"/>
        <w:rPr>
          <w:rFonts w:ascii="Times New Roman" w:eastAsia="Times New Roman" w:hAnsi="Times New Roman" w:cs="Times New Roman"/>
          <w:sz w:val="24"/>
          <w:szCs w:val="24"/>
        </w:rPr>
      </w:pPr>
      <w:r w:rsidRPr="00506BFB">
        <w:rPr>
          <w:rFonts w:ascii="Times New Roman" w:eastAsia="Times New Roman" w:hAnsi="Times New Roman" w:cs="Times New Roman"/>
          <w:sz w:val="24"/>
          <w:szCs w:val="24"/>
        </w:rPr>
        <w:t>Implementasi Kebijakan Pengelolaan Sampah memiliki tujuan yang searah dengan Tujuan Pembangunan Berkelanjutan (SDGs). Sustainable Development Goals (SDGs) sendiri memiliki 17 Tujuan dengan 169 capaian internasinal yang diharapkan dapat tercapai pada 2030. SDGs bertujuan untuk mendorong berbagai perubahan yang didasarkan atas hak asasi manusia (HAM) serta kesetaraan pembangunan sosial, ekonomi dan lingkungan hidup. Tujuan-tujuan dan target tersebut dirangkum ke dalam Empat Pilar Tujuan Pembangunan Berkelanjutan.</w:t>
      </w:r>
    </w:p>
    <w:p w14:paraId="462169BB" w14:textId="77777777" w:rsidR="00506BFB" w:rsidRPr="00506BFB" w:rsidRDefault="00506BFB" w:rsidP="00506BFB">
      <w:pPr>
        <w:widowControl w:val="0"/>
        <w:autoSpaceDE w:val="0"/>
        <w:autoSpaceDN w:val="0"/>
        <w:spacing w:after="0" w:line="276" w:lineRule="auto"/>
        <w:ind w:firstLine="360"/>
        <w:jc w:val="both"/>
        <w:rPr>
          <w:rFonts w:ascii="Times New Roman" w:eastAsia="Times New Roman" w:hAnsi="Times New Roman" w:cs="Times New Roman"/>
          <w:sz w:val="24"/>
          <w:szCs w:val="24"/>
        </w:rPr>
      </w:pPr>
      <w:r w:rsidRPr="00506BFB">
        <w:rPr>
          <w:rFonts w:ascii="Times New Roman" w:eastAsia="Times New Roman" w:hAnsi="Times New Roman" w:cs="Times New Roman"/>
          <w:sz w:val="24"/>
          <w:szCs w:val="24"/>
        </w:rPr>
        <w:t xml:space="preserve"> Pilar ketiga dalam SDGs Indonesia adalah pembangunan lingkungan. Pilar Pembangunan Lingkungan memiliki tujuan tercapainya pengelolaan sumber daya alam dan lingkungan yang berkelanjutan sebagai penyangga seluruh kehidupan. Di dalam Pilar Pembangunan Lingkungan terdiri dari enam tujuan SDGs yaitu air bersih dan sanitasi layak. Kota dan pemukiman layak, konsumsi dan produksi yang bertanggung jawab, penanganan perubahan iklim, ekosistem laut, dan ekosistem darat. </w:t>
      </w:r>
    </w:p>
    <w:p w14:paraId="0AE2169C" w14:textId="77777777" w:rsidR="00506BFB" w:rsidRPr="00506BFB" w:rsidRDefault="00506BFB" w:rsidP="00506BFB">
      <w:pPr>
        <w:widowControl w:val="0"/>
        <w:autoSpaceDE w:val="0"/>
        <w:autoSpaceDN w:val="0"/>
        <w:spacing w:after="0" w:line="276" w:lineRule="auto"/>
        <w:ind w:firstLine="360"/>
        <w:jc w:val="both"/>
        <w:rPr>
          <w:rFonts w:ascii="Times New Roman" w:eastAsia="Times New Roman" w:hAnsi="Times New Roman" w:cs="Times New Roman"/>
          <w:sz w:val="24"/>
          <w:szCs w:val="24"/>
        </w:rPr>
      </w:pPr>
      <w:r w:rsidRPr="00506BFB">
        <w:rPr>
          <w:rFonts w:ascii="Times New Roman" w:eastAsia="Times New Roman" w:hAnsi="Times New Roman" w:cs="Times New Roman"/>
          <w:sz w:val="24"/>
          <w:szCs w:val="24"/>
        </w:rPr>
        <w:t xml:space="preserve">Pengelolaan sampah yang berkelanjutan merupakan bentuk tanggung jawab atas tujuan SDGs </w:t>
      </w:r>
      <w:r w:rsidRPr="00506BFB">
        <w:rPr>
          <w:rFonts w:ascii="Times New Roman" w:eastAsia="Times New Roman" w:hAnsi="Times New Roman" w:cs="Times New Roman"/>
          <w:sz w:val="24"/>
          <w:szCs w:val="24"/>
          <w:shd w:val="clear" w:color="auto" w:fill="FFFFFF"/>
        </w:rPr>
        <w:t>nomor 12 yaitu memastikan pola konsumsi dan produksi yang berkelanjutan dimana dalam tujuan tersebut berisi target mengurangi separuh jumlah sampah yang dihasilkan dari sampah pangan global per kapita pada tingkat retail dan konsumen dan mengurangi kerugian makanan sepanjang produksi dan rantai penawaran, termasuk kerugian paska panen. Pengelolaan sampah berkaitan dengan berbagai aspek seperti Kesehatan, perubahan, iklim, pengurangan kemiskinan, keamanan pangan dan sumber daya, serta produksi dan konsumsi yang berkelanjutan. Pengelolaan sampah sangat diperlukan untuk mencapai berbagai target dalam Pembangunan Berkelanjutan. Penelitian ini bertujuan untuk mengetahui bagaimana Implementasi Kebijakan Pengelolaan Sampah dapat mendorong tercapainya Tujuan Pembangunan Berkelanjutan (SDGs).</w:t>
      </w:r>
    </w:p>
    <w:p w14:paraId="1E8A12D3" w14:textId="77777777" w:rsidR="00506BFB" w:rsidRPr="0084561F" w:rsidRDefault="00506BFB" w:rsidP="00506BFB">
      <w:pPr>
        <w:widowControl w:val="0"/>
        <w:autoSpaceDE w:val="0"/>
        <w:autoSpaceDN w:val="0"/>
        <w:spacing w:after="0" w:line="480" w:lineRule="auto"/>
        <w:ind w:firstLine="360"/>
        <w:jc w:val="both"/>
        <w:rPr>
          <w:rFonts w:ascii="Times New Roman" w:eastAsia="Times New Roman" w:hAnsi="Times New Roman" w:cs="Times New Roman"/>
          <w:sz w:val="24"/>
          <w:szCs w:val="24"/>
          <w:shd w:val="clear" w:color="auto" w:fill="FFFFFF"/>
        </w:rPr>
      </w:pPr>
    </w:p>
    <w:p w14:paraId="5187A06E" w14:textId="2FDD7FDA" w:rsidR="00890354" w:rsidRDefault="00506BFB" w:rsidP="00506BFB">
      <w:pPr>
        <w:rPr>
          <w:rFonts w:ascii="Times New Roman" w:hAnsi="Times New Roman" w:cs="Times New Roman"/>
          <w:b/>
          <w:bCs/>
          <w:sz w:val="24"/>
          <w:szCs w:val="24"/>
          <w:lang w:val="en-US"/>
        </w:rPr>
      </w:pPr>
      <w:r>
        <w:rPr>
          <w:rFonts w:ascii="Times New Roman" w:hAnsi="Times New Roman" w:cs="Times New Roman"/>
          <w:b/>
          <w:bCs/>
          <w:sz w:val="24"/>
          <w:szCs w:val="24"/>
          <w:lang w:val="en-US"/>
        </w:rPr>
        <w:t>Metode</w:t>
      </w:r>
    </w:p>
    <w:p w14:paraId="5F7E959A" w14:textId="01B3844F" w:rsidR="00506BFB" w:rsidRDefault="00506BFB" w:rsidP="00506BFB">
      <w:pPr>
        <w:widowControl w:val="0"/>
        <w:autoSpaceDE w:val="0"/>
        <w:autoSpaceDN w:val="0"/>
        <w:spacing w:after="0" w:line="276" w:lineRule="auto"/>
        <w:ind w:firstLine="720"/>
        <w:jc w:val="both"/>
        <w:rPr>
          <w:rFonts w:ascii="Times New Roman" w:hAnsi="Times New Roman" w:cs="Times New Roman"/>
          <w:sz w:val="24"/>
          <w:szCs w:val="24"/>
        </w:rPr>
      </w:pPr>
      <w:r w:rsidRPr="00506BFB">
        <w:rPr>
          <w:rFonts w:ascii="Times New Roman" w:eastAsia="Times New Roman" w:hAnsi="Times New Roman" w:cs="Times New Roman"/>
          <w:sz w:val="24"/>
          <w:szCs w:val="24"/>
        </w:rPr>
        <w:t>Penelitian ini menggunakan metode penelitian Deskriptif dengan pendekatan Kualitatif</w:t>
      </w:r>
      <w:r>
        <w:rPr>
          <w:rFonts w:ascii="Times New Roman" w:eastAsia="Times New Roman" w:hAnsi="Times New Roman" w:cs="Times New Roman"/>
          <w:sz w:val="24"/>
          <w:szCs w:val="24"/>
          <w:lang w:val="en-US"/>
        </w:rPr>
        <w:t xml:space="preserve">, </w:t>
      </w:r>
      <w:r w:rsidRPr="0084561F">
        <w:rPr>
          <w:rFonts w:ascii="Times New Roman" w:eastAsia="Times New Roman" w:hAnsi="Times New Roman" w:cs="Times New Roman"/>
          <w:sz w:val="24"/>
          <w:szCs w:val="24"/>
        </w:rPr>
        <w:t xml:space="preserve">Berdasarkan model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George Edward III (1980) yang berpendapat ada empat faktor atau variab</w:t>
      </w:r>
      <w:r>
        <w:rPr>
          <w:rFonts w:ascii="Times New Roman" w:eastAsia="Times New Roman" w:hAnsi="Times New Roman" w:cs="Times New Roman"/>
          <w:sz w:val="24"/>
          <w:szCs w:val="24"/>
        </w:rPr>
        <w:t>el</w:t>
      </w:r>
      <w:r w:rsidRPr="0084561F">
        <w:rPr>
          <w:rFonts w:ascii="Times New Roman" w:eastAsia="Times New Roman" w:hAnsi="Times New Roman" w:cs="Times New Roman"/>
          <w:sz w:val="24"/>
          <w:szCs w:val="24"/>
        </w:rPr>
        <w:t xml:space="preserve"> yang berpengaruh terhadap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Sumber</w:t>
      </w:r>
      <w:proofErr w:type="spellEnd"/>
      <w:r>
        <w:rPr>
          <w:rFonts w:ascii="Times New Roman" w:eastAsia="Times New Roman" w:hAnsi="Times New Roman" w:cs="Times New Roman"/>
          <w:sz w:val="24"/>
          <w:szCs w:val="24"/>
          <w:lang w:val="en-US"/>
        </w:rPr>
        <w:t xml:space="preserve"> Daya, </w:t>
      </w:r>
      <w:proofErr w:type="spellStart"/>
      <w:r>
        <w:rPr>
          <w:rFonts w:ascii="Times New Roman" w:eastAsia="Times New Roman" w:hAnsi="Times New Roman" w:cs="Times New Roman"/>
          <w:sz w:val="24"/>
          <w:szCs w:val="24"/>
          <w:lang w:val="en-US"/>
        </w:rPr>
        <w:t>Disposisi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Struktur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Birokrasi</w:t>
      </w:r>
      <w:proofErr w:type="spellEnd"/>
      <w:r w:rsidRPr="00506BFB">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506BFB">
        <w:rPr>
          <w:rFonts w:ascii="Times New Roman" w:hAnsi="Times New Roman" w:cs="Times New Roman"/>
          <w:sz w:val="24"/>
          <w:szCs w:val="24"/>
        </w:rPr>
        <w:t>Sumber data didapat melalui Data Primer dan Sekunder. Data Primer diperoleh melalui wawancara dan dokumentasi, sedangkan Data Sekunder diperoleh melalui buku-buku, jurnal ilmiah, dan sumber berita yang relevan dengan penelitian.</w:t>
      </w:r>
    </w:p>
    <w:p w14:paraId="5EE78930" w14:textId="7386E302" w:rsidR="00506BFB" w:rsidRDefault="00506BFB" w:rsidP="00506BFB">
      <w:pPr>
        <w:widowControl w:val="0"/>
        <w:autoSpaceDE w:val="0"/>
        <w:autoSpaceDN w:val="0"/>
        <w:spacing w:after="0" w:line="276" w:lineRule="auto"/>
        <w:jc w:val="both"/>
        <w:rPr>
          <w:rFonts w:ascii="Times New Roman" w:hAnsi="Times New Roman" w:cs="Times New Roman"/>
          <w:sz w:val="24"/>
          <w:szCs w:val="24"/>
        </w:rPr>
      </w:pPr>
    </w:p>
    <w:p w14:paraId="18BFBC24" w14:textId="4BF01898" w:rsidR="00506BFB" w:rsidRDefault="00506BFB" w:rsidP="00506BFB">
      <w:pPr>
        <w:widowControl w:val="0"/>
        <w:autoSpaceDE w:val="0"/>
        <w:autoSpaceDN w:val="0"/>
        <w:spacing w:after="0" w:line="276"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Hasil dan </w:t>
      </w:r>
      <w:proofErr w:type="spellStart"/>
      <w:r>
        <w:rPr>
          <w:rFonts w:ascii="Times New Roman" w:eastAsia="Times New Roman" w:hAnsi="Times New Roman" w:cs="Times New Roman"/>
          <w:b/>
          <w:bCs/>
          <w:sz w:val="24"/>
          <w:szCs w:val="24"/>
          <w:lang w:val="en-US"/>
        </w:rPr>
        <w:t>Pembahasan</w:t>
      </w:r>
      <w:proofErr w:type="spellEnd"/>
    </w:p>
    <w:p w14:paraId="54EC5D1A" w14:textId="77777777" w:rsidR="002269B5" w:rsidRDefault="002269B5" w:rsidP="00506BFB">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7C7B8EBA" w14:textId="77777777" w:rsidR="002269B5" w:rsidRDefault="002269B5" w:rsidP="002269B5">
      <w:pPr>
        <w:widowControl w:val="0"/>
        <w:autoSpaceDE w:val="0"/>
        <w:autoSpaceDN w:val="0"/>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7A0AD1">
        <w:rPr>
          <w:rFonts w:ascii="Times New Roman" w:eastAsia="Times New Roman" w:hAnsi="Times New Roman" w:cs="Times New Roman"/>
          <w:b/>
          <w:bCs/>
          <w:sz w:val="24"/>
          <w:szCs w:val="24"/>
        </w:rPr>
        <w:t>Pengelolaan Sampah di Desa Setro</w:t>
      </w:r>
    </w:p>
    <w:p w14:paraId="2B1F7D6B" w14:textId="77777777" w:rsidR="002269B5" w:rsidRDefault="002269B5" w:rsidP="002269B5">
      <w:pPr>
        <w:widowControl w:val="0"/>
        <w:autoSpaceDE w:val="0"/>
        <w:autoSpaceDN w:val="0"/>
        <w:spacing w:after="0" w:line="276"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wawancara, </w:t>
      </w:r>
      <w:r w:rsidRPr="0084561F">
        <w:rPr>
          <w:rFonts w:ascii="Times New Roman" w:eastAsia="Times New Roman" w:hAnsi="Times New Roman" w:cs="Times New Roman"/>
          <w:sz w:val="24"/>
          <w:szCs w:val="24"/>
        </w:rPr>
        <w:t>Pengelolaan sampah di Desa Setro merujuk pada Peraturan Daerah Kabupaten Gresik No 5 Tahun 2017 bahwa penanganan sampah rumah tangga dan sampah sejenis sampah rumah tangga, meliputi pemilahan, pengumpulan, pengangkutan, pengolahan, dan pemrosesan akhir sampah.</w:t>
      </w:r>
    </w:p>
    <w:p w14:paraId="721B317C" w14:textId="77777777" w:rsidR="002269B5" w:rsidRDefault="002269B5" w:rsidP="002269B5">
      <w:pPr>
        <w:widowControl w:val="0"/>
        <w:autoSpaceDE w:val="0"/>
        <w:autoSpaceDN w:val="0"/>
        <w:spacing w:after="0" w:line="276" w:lineRule="auto"/>
        <w:ind w:left="432" w:firstLine="720"/>
        <w:jc w:val="both"/>
        <w:rPr>
          <w:rFonts w:ascii="Times New Roman" w:eastAsia="Times New Roman" w:hAnsi="Times New Roman" w:cs="Times New Roman"/>
          <w:b/>
          <w:bCs/>
          <w:sz w:val="24"/>
          <w:szCs w:val="24"/>
        </w:rPr>
      </w:pPr>
    </w:p>
    <w:p w14:paraId="1846440E" w14:textId="77777777" w:rsidR="002269B5" w:rsidRDefault="002269B5" w:rsidP="002269B5">
      <w:pPr>
        <w:widowControl w:val="0"/>
        <w:autoSpaceDE w:val="0"/>
        <w:autoSpaceDN w:val="0"/>
        <w:spacing w:after="0" w:line="276" w:lineRule="auto"/>
        <w:jc w:val="both"/>
        <w:rPr>
          <w:rFonts w:ascii="Times New Roman" w:eastAsia="Times New Roman" w:hAnsi="Times New Roman" w:cs="Times New Roman"/>
          <w:b/>
          <w:bCs/>
          <w:sz w:val="24"/>
          <w:szCs w:val="24"/>
        </w:rPr>
      </w:pPr>
      <w:r w:rsidRPr="0084561F">
        <w:rPr>
          <w:rFonts w:ascii="Times New Roman" w:eastAsia="Times New Roman" w:hAnsi="Times New Roman" w:cs="Times New Roman"/>
          <w:b/>
          <w:bCs/>
          <w:i/>
          <w:iCs/>
          <w:sz w:val="24"/>
          <w:szCs w:val="24"/>
        </w:rPr>
        <w:t>Pemilahan</w:t>
      </w:r>
      <w:r w:rsidRPr="0084561F">
        <w:rPr>
          <w:rFonts w:ascii="Times New Roman" w:eastAsia="Times New Roman" w:hAnsi="Times New Roman" w:cs="Times New Roman"/>
          <w:b/>
          <w:bCs/>
          <w:sz w:val="24"/>
          <w:szCs w:val="24"/>
        </w:rPr>
        <w:t>:</w:t>
      </w:r>
      <w:r w:rsidRPr="0084561F">
        <w:rPr>
          <w:rFonts w:ascii="Times New Roman" w:eastAsia="Times New Roman" w:hAnsi="Times New Roman" w:cs="Times New Roman"/>
          <w:sz w:val="24"/>
          <w:szCs w:val="24"/>
        </w:rPr>
        <w:t xml:space="preserve"> </w:t>
      </w:r>
      <w:r w:rsidRPr="0084561F">
        <w:rPr>
          <w:rFonts w:ascii="Times New Roman" w:eastAsia="Times New Roman" w:hAnsi="Times New Roman" w:cs="Times New Roman"/>
          <w:i/>
          <w:iCs/>
          <w:sz w:val="24"/>
          <w:szCs w:val="24"/>
        </w:rPr>
        <w:t>Kegiatan pemilahan sampah dilakukan dalam bentuk pengelompokan dan pemisahan sampah sesuai dengan jenis, jumlah dan/atau sifat sampah.</w:t>
      </w:r>
      <w:r>
        <w:rPr>
          <w:rFonts w:ascii="Times New Roman" w:eastAsia="Times New Roman" w:hAnsi="Times New Roman" w:cs="Times New Roman"/>
          <w:sz w:val="24"/>
          <w:szCs w:val="24"/>
        </w:rPr>
        <w:t xml:space="preserve"> </w:t>
      </w:r>
    </w:p>
    <w:p w14:paraId="5AAD970A" w14:textId="77777777" w:rsidR="002269B5" w:rsidRDefault="002269B5" w:rsidP="002269B5">
      <w:pPr>
        <w:widowControl w:val="0"/>
        <w:autoSpaceDE w:val="0"/>
        <w:autoSpaceDN w:val="0"/>
        <w:spacing w:after="0" w:line="276" w:lineRule="auto"/>
        <w:ind w:firstLine="432"/>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Berdasarkan hasil wawancara, </w:t>
      </w:r>
      <w:r w:rsidRPr="0033148A">
        <w:rPr>
          <w:rFonts w:ascii="Times New Roman" w:eastAsia="Times New Roman" w:hAnsi="Times New Roman" w:cs="Times New Roman"/>
          <w:sz w:val="24"/>
          <w:szCs w:val="24"/>
        </w:rPr>
        <w:t xml:space="preserve">Pemilahan sampah di Desa Setro  dilakukan dengan memisahkan antara sampah basah dan sampah kering, hal ini bertujuan </w:t>
      </w:r>
      <w:r w:rsidRPr="0033148A">
        <w:rPr>
          <w:rFonts w:ascii="Times New Roman" w:eastAsia="Times New Roman" w:hAnsi="Times New Roman" w:cs="Times New Roman"/>
          <w:sz w:val="24"/>
          <w:szCs w:val="24"/>
          <w:shd w:val="clear" w:color="auto" w:fill="FFFFFF"/>
        </w:rPr>
        <w:t xml:space="preserve">agar sampah kering dan sampah basah tidak tercampur karena jika keduanya tercampur bisa menjadi sarang bakteri dan menimbulkan bau tak sedap yang membuat suasana lingkungan menjadi kurang nyaman. Selain itu, juga bermanfaat untuk mengurangi tumpukan sampah serta mengurangi polusi udara. </w:t>
      </w:r>
    </w:p>
    <w:p w14:paraId="50883F30" w14:textId="77777777" w:rsidR="002269B5" w:rsidRDefault="002269B5" w:rsidP="002269B5">
      <w:pPr>
        <w:widowControl w:val="0"/>
        <w:autoSpaceDE w:val="0"/>
        <w:autoSpaceDN w:val="0"/>
        <w:spacing w:after="0" w:line="276" w:lineRule="auto"/>
        <w:jc w:val="both"/>
        <w:rPr>
          <w:rFonts w:ascii="Times New Roman" w:eastAsia="Times New Roman" w:hAnsi="Times New Roman" w:cs="Times New Roman"/>
          <w:b/>
          <w:bCs/>
          <w:sz w:val="24"/>
          <w:szCs w:val="24"/>
        </w:rPr>
      </w:pPr>
      <w:r w:rsidRPr="0033148A">
        <w:rPr>
          <w:rFonts w:ascii="Times New Roman" w:eastAsia="Times New Roman" w:hAnsi="Times New Roman" w:cs="Times New Roman"/>
          <w:sz w:val="24"/>
          <w:szCs w:val="24"/>
        </w:rPr>
        <w:t xml:space="preserve">1) </w:t>
      </w:r>
      <w:r w:rsidRPr="0033148A">
        <w:rPr>
          <w:rFonts w:ascii="Times New Roman" w:eastAsia="Times New Roman" w:hAnsi="Times New Roman" w:cs="Times New Roman"/>
          <w:i/>
          <w:iCs/>
          <w:sz w:val="24"/>
          <w:szCs w:val="24"/>
        </w:rPr>
        <w:t>Sampah Kering</w:t>
      </w:r>
      <w:r w:rsidRPr="0033148A">
        <w:rPr>
          <w:rFonts w:ascii="Times New Roman" w:eastAsia="Times New Roman" w:hAnsi="Times New Roman" w:cs="Times New Roman"/>
          <w:sz w:val="24"/>
          <w:szCs w:val="24"/>
        </w:rPr>
        <w:t xml:space="preserve"> yang meliputi plastik dan sejenisnya. Sampah kering ini terkumpul dari kegiatan program Bank Sampah yang diikuti oleh masyarakat. </w:t>
      </w:r>
      <w:r>
        <w:rPr>
          <w:rFonts w:ascii="Times New Roman" w:eastAsia="Times New Roman" w:hAnsi="Times New Roman" w:cs="Times New Roman"/>
          <w:sz w:val="24"/>
          <w:szCs w:val="24"/>
        </w:rPr>
        <w:t>Pada kegiatan ini, setiap seminggu sekali masyarakat menyetor botol plastik ke petugas pengelola sampah</w:t>
      </w:r>
    </w:p>
    <w:p w14:paraId="71D49BD7" w14:textId="77777777" w:rsidR="002269B5" w:rsidRDefault="002269B5" w:rsidP="002269B5">
      <w:pPr>
        <w:widowControl w:val="0"/>
        <w:autoSpaceDE w:val="0"/>
        <w:autoSpaceDN w:val="0"/>
        <w:spacing w:after="0" w:line="276" w:lineRule="auto"/>
        <w:jc w:val="both"/>
        <w:rPr>
          <w:rFonts w:ascii="Times New Roman" w:eastAsia="Times New Roman" w:hAnsi="Times New Roman" w:cs="Times New Roman"/>
          <w:b/>
          <w:bCs/>
          <w:sz w:val="24"/>
          <w:szCs w:val="24"/>
        </w:rPr>
      </w:pPr>
      <w:r w:rsidRPr="0033148A">
        <w:rPr>
          <w:rFonts w:ascii="Times New Roman" w:eastAsia="Times New Roman" w:hAnsi="Times New Roman" w:cs="Times New Roman"/>
          <w:sz w:val="24"/>
          <w:szCs w:val="24"/>
        </w:rPr>
        <w:t xml:space="preserve">2) Sampah Basah yang didapat dari pengangkutan sampah dari rumah-rumah warga. </w:t>
      </w:r>
    </w:p>
    <w:p w14:paraId="3C1F3B3E" w14:textId="0131E2C0" w:rsidR="002269B5" w:rsidRP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Berdasarkan hasil wawancara, sebanyak 4/10 masyarakat mengikuti Kegiatan Bank Sampah. Maka, Pemilahan sampah di Desa Setro dapat dikatakan cukup baik. Hal ini dilihat dari adanya keterlibatan partisipasi masyarakat dalam mengikuti kegiatan Program Bank Sampah yang secara tidak langsung menumbuhkan kebiasaan masyarakat untuk memilah sampahnya sendiri. Itu artinya, kegiatan ini mendukung konsep Pengelolaan Sampah dari hulu ke hilir karena masyarakat sendiri yang melakukan pemilahan sampah berdasarkan jenisnya. Pemilahan tersebut dilakukan dengan membagi antara sampah kering berupa botol plastik dan sampah basah. Sampah kering berupa botol plastik akan disetor ke petugas pengelola sampah sedangkan sampah basah akan diambil oleh petugas pengelola sampah sesuai jadwal. </w:t>
      </w:r>
    </w:p>
    <w:p w14:paraId="153096F6" w14:textId="77777777" w:rsidR="002269B5" w:rsidRDefault="002269B5" w:rsidP="002269B5">
      <w:pPr>
        <w:widowControl w:val="0"/>
        <w:autoSpaceDE w:val="0"/>
        <w:autoSpaceDN w:val="0"/>
        <w:spacing w:after="0" w:line="276" w:lineRule="auto"/>
        <w:ind w:left="720" w:firstLine="720"/>
        <w:jc w:val="both"/>
        <w:rPr>
          <w:rFonts w:ascii="Times New Roman" w:eastAsia="Times New Roman" w:hAnsi="Times New Roman" w:cs="Times New Roman"/>
          <w:sz w:val="24"/>
          <w:szCs w:val="24"/>
        </w:rPr>
      </w:pPr>
    </w:p>
    <w:p w14:paraId="1CB9DED8" w14:textId="778BA877" w:rsidR="002269B5" w:rsidRDefault="002269B5" w:rsidP="002269B5">
      <w:pPr>
        <w:widowControl w:val="0"/>
        <w:autoSpaceDE w:val="0"/>
        <w:autoSpaceDN w:val="0"/>
        <w:spacing w:after="0" w:line="276" w:lineRule="auto"/>
        <w:jc w:val="both"/>
        <w:rPr>
          <w:rFonts w:ascii="Times New Roman" w:eastAsia="Times New Roman" w:hAnsi="Times New Roman" w:cs="Times New Roman"/>
          <w:i/>
          <w:iCs/>
          <w:sz w:val="24"/>
          <w:szCs w:val="24"/>
        </w:rPr>
      </w:pPr>
      <w:r w:rsidRPr="0084561F">
        <w:rPr>
          <w:rFonts w:ascii="Times New Roman" w:eastAsia="Times New Roman" w:hAnsi="Times New Roman" w:cs="Times New Roman"/>
          <w:b/>
          <w:bCs/>
          <w:i/>
          <w:iCs/>
          <w:sz w:val="24"/>
          <w:szCs w:val="24"/>
        </w:rPr>
        <w:t>Pengumpulan</w:t>
      </w:r>
      <w:r w:rsidRPr="0084561F">
        <w:rPr>
          <w:rFonts w:ascii="Times New Roman" w:eastAsia="Times New Roman" w:hAnsi="Times New Roman" w:cs="Times New Roman"/>
          <w:sz w:val="24"/>
          <w:szCs w:val="24"/>
        </w:rPr>
        <w:t xml:space="preserve"> </w:t>
      </w:r>
      <w:r w:rsidRPr="0084561F">
        <w:rPr>
          <w:rFonts w:ascii="Times New Roman" w:eastAsia="Times New Roman" w:hAnsi="Times New Roman" w:cs="Times New Roman"/>
          <w:i/>
          <w:iCs/>
          <w:sz w:val="24"/>
          <w:szCs w:val="24"/>
        </w:rPr>
        <w:t>dalam bentuk pengambilan dan pemindahan sampah dari sumber sampah ke tempat penampungan sementara atau tempat pengolahan sampah terpadu</w:t>
      </w:r>
      <w:r>
        <w:rPr>
          <w:rFonts w:ascii="Times New Roman" w:eastAsia="Times New Roman" w:hAnsi="Times New Roman" w:cs="Times New Roman"/>
          <w:i/>
          <w:iCs/>
          <w:sz w:val="24"/>
          <w:szCs w:val="24"/>
        </w:rPr>
        <w:t>.</w:t>
      </w:r>
    </w:p>
    <w:p w14:paraId="00EF399E" w14:textId="77777777" w:rsidR="002269B5" w:rsidRPr="005E4DF8"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wawancara, </w:t>
      </w:r>
      <w:r w:rsidRPr="0084561F">
        <w:rPr>
          <w:rFonts w:ascii="Times New Roman" w:eastAsia="Times New Roman" w:hAnsi="Times New Roman" w:cs="Times New Roman"/>
          <w:sz w:val="24"/>
          <w:szCs w:val="24"/>
        </w:rPr>
        <w:t>Pengumpulan sampah</w:t>
      </w:r>
      <w:r>
        <w:rPr>
          <w:rFonts w:ascii="Times New Roman" w:eastAsia="Times New Roman" w:hAnsi="Times New Roman" w:cs="Times New Roman"/>
          <w:sz w:val="24"/>
          <w:szCs w:val="24"/>
        </w:rPr>
        <w:t xml:space="preserve"> di Desa Setro</w:t>
      </w:r>
      <w:r w:rsidRPr="0084561F">
        <w:rPr>
          <w:rFonts w:ascii="Times New Roman" w:eastAsia="Times New Roman" w:hAnsi="Times New Roman" w:cs="Times New Roman"/>
          <w:sz w:val="24"/>
          <w:szCs w:val="24"/>
        </w:rPr>
        <w:t xml:space="preserve"> dilakukan dalam bentuk pengambilan dan pemindahan sampah dari sumber sampah ke TPS oleh Motor Sampah ke TPS. Pemerintah Desa menyediakan 2 Armada (Motor Sampah) sebagai sarana pengumpulan sampah. Pengumpulan sampah dilakukan setiap hari menggunakan 2 Armada dimana satu Armada dapat menampung maksimal 400kg sampah per harinya. Maka, diperkirakan jumlah harian sampah di Desa Setro mencapai 800kg per harinya. Pada proses pengumpulan sampah masih ditemui adanya kendala yaitu terlambatnya proses pengambilan sampah oleh petugas dikarenakan petugas pengambil sampah sakit atau rusaknya armada yang mengakibatkan penumpukan sampah terjadi di rumah warga.</w:t>
      </w:r>
    </w:p>
    <w:p w14:paraId="748203BD" w14:textId="77777777" w:rsidR="002269B5" w:rsidRDefault="002269B5" w:rsidP="002269B5">
      <w:pPr>
        <w:widowControl w:val="0"/>
        <w:autoSpaceDE w:val="0"/>
        <w:autoSpaceDN w:val="0"/>
        <w:spacing w:after="0" w:line="276" w:lineRule="auto"/>
        <w:jc w:val="both"/>
        <w:rPr>
          <w:rFonts w:ascii="Times New Roman" w:eastAsia="Times New Roman" w:hAnsi="Times New Roman" w:cs="Times New Roman"/>
          <w:b/>
          <w:bCs/>
          <w:i/>
          <w:iCs/>
          <w:sz w:val="24"/>
          <w:szCs w:val="24"/>
        </w:rPr>
      </w:pPr>
    </w:p>
    <w:p w14:paraId="3AD66358" w14:textId="77777777" w:rsidR="002269B5" w:rsidRDefault="002269B5" w:rsidP="002269B5">
      <w:pPr>
        <w:widowControl w:val="0"/>
        <w:autoSpaceDE w:val="0"/>
        <w:autoSpaceDN w:val="0"/>
        <w:spacing w:after="0" w:line="276" w:lineRule="auto"/>
        <w:jc w:val="both"/>
        <w:rPr>
          <w:rFonts w:ascii="Times New Roman" w:eastAsia="Times New Roman" w:hAnsi="Times New Roman" w:cs="Times New Roman"/>
          <w:i/>
          <w:iCs/>
          <w:sz w:val="24"/>
          <w:szCs w:val="24"/>
        </w:rPr>
      </w:pPr>
      <w:r w:rsidRPr="0084561F">
        <w:rPr>
          <w:rFonts w:ascii="Times New Roman" w:eastAsia="Times New Roman" w:hAnsi="Times New Roman" w:cs="Times New Roman"/>
          <w:b/>
          <w:bCs/>
          <w:i/>
          <w:iCs/>
          <w:sz w:val="24"/>
          <w:szCs w:val="24"/>
        </w:rPr>
        <w:lastRenderedPageBreak/>
        <w:t>Pengangkutan</w:t>
      </w:r>
      <w:r w:rsidRPr="0084561F">
        <w:rPr>
          <w:rFonts w:ascii="Times New Roman" w:eastAsia="Times New Roman" w:hAnsi="Times New Roman" w:cs="Times New Roman"/>
          <w:sz w:val="24"/>
          <w:szCs w:val="24"/>
        </w:rPr>
        <w:t xml:space="preserve"> </w:t>
      </w:r>
      <w:r w:rsidRPr="0084561F">
        <w:rPr>
          <w:rFonts w:ascii="Times New Roman" w:eastAsia="Times New Roman" w:hAnsi="Times New Roman" w:cs="Times New Roman"/>
          <w:i/>
          <w:iCs/>
          <w:sz w:val="24"/>
          <w:szCs w:val="24"/>
        </w:rPr>
        <w:t xml:space="preserve">dalam bentuk membawa sampah dari sumber dan/atau dari tempat penampungan sampah sementara atau dari tempat pengolahan sampah terpadu menuju ke tempat pemrosesan akhir. </w:t>
      </w:r>
    </w:p>
    <w:p w14:paraId="4DAE0BBF" w14:textId="77777777" w:rsid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wawancara yang dilakukan terhadap Petugas Pengelola Sampah, p</w:t>
      </w:r>
      <w:r w:rsidRPr="0084561F">
        <w:rPr>
          <w:rFonts w:ascii="Times New Roman" w:eastAsia="Times New Roman" w:hAnsi="Times New Roman" w:cs="Times New Roman"/>
          <w:sz w:val="24"/>
          <w:szCs w:val="24"/>
        </w:rPr>
        <w:t>engangkutan sampah dilakukan 2 kali dalam seminggu oleh Dinas Lingkungan Hidup. Sampah yang diangkut merupakan sampah yang dianggap tidak dapat didaur ulang (Sampah Residu). Pengangkutan sampah dilakukan dengan baik oleh Dinas Lingkungan Hidup melalui pelayanan pengangkutan sampah dari TPS di Desa Setro ke TPA Ngipik, Gresik.</w:t>
      </w:r>
    </w:p>
    <w:p w14:paraId="290583FE" w14:textId="77777777" w:rsidR="002269B5" w:rsidRDefault="002269B5" w:rsidP="002269B5">
      <w:pPr>
        <w:widowControl w:val="0"/>
        <w:autoSpaceDE w:val="0"/>
        <w:autoSpaceDN w:val="0"/>
        <w:spacing w:after="0" w:line="276" w:lineRule="auto"/>
        <w:ind w:left="720"/>
        <w:jc w:val="both"/>
        <w:rPr>
          <w:rFonts w:ascii="Times New Roman" w:eastAsia="Times New Roman" w:hAnsi="Times New Roman" w:cs="Times New Roman"/>
          <w:sz w:val="24"/>
          <w:szCs w:val="24"/>
        </w:rPr>
      </w:pPr>
    </w:p>
    <w:p w14:paraId="53A56670" w14:textId="77777777" w:rsidR="002269B5" w:rsidRPr="000F48E6" w:rsidRDefault="002269B5" w:rsidP="002269B5">
      <w:pPr>
        <w:widowControl w:val="0"/>
        <w:autoSpaceDE w:val="0"/>
        <w:autoSpaceDN w:val="0"/>
        <w:spacing w:after="0" w:line="276" w:lineRule="auto"/>
        <w:jc w:val="both"/>
        <w:rPr>
          <w:rFonts w:ascii="Times New Roman" w:eastAsia="Times New Roman" w:hAnsi="Times New Roman" w:cs="Times New Roman"/>
          <w:sz w:val="24"/>
          <w:szCs w:val="24"/>
        </w:rPr>
      </w:pPr>
      <w:r w:rsidRPr="0084561F">
        <w:rPr>
          <w:rFonts w:ascii="Times New Roman" w:eastAsia="Times New Roman" w:hAnsi="Times New Roman" w:cs="Times New Roman"/>
          <w:b/>
          <w:bCs/>
          <w:i/>
          <w:iCs/>
          <w:sz w:val="24"/>
          <w:szCs w:val="24"/>
        </w:rPr>
        <w:t>Pengolahan</w:t>
      </w:r>
      <w:r w:rsidRPr="0084561F">
        <w:rPr>
          <w:rFonts w:ascii="Times New Roman" w:eastAsia="Times New Roman" w:hAnsi="Times New Roman" w:cs="Times New Roman"/>
          <w:i/>
          <w:iCs/>
          <w:sz w:val="24"/>
          <w:szCs w:val="24"/>
        </w:rPr>
        <w:t xml:space="preserve"> </w:t>
      </w:r>
      <w:r w:rsidRPr="000F48E6">
        <w:rPr>
          <w:rFonts w:ascii="Times New Roman" w:eastAsia="Times New Roman" w:hAnsi="Times New Roman" w:cs="Times New Roman"/>
          <w:i/>
          <w:iCs/>
          <w:sz w:val="24"/>
          <w:szCs w:val="24"/>
        </w:rPr>
        <w:t>dalam bentuk mengubah karakteristik, komposisi, dan jumlah sampah.</w:t>
      </w:r>
    </w:p>
    <w:p w14:paraId="0B57B540" w14:textId="77777777" w:rsidR="002269B5" w:rsidRDefault="002269B5" w:rsidP="002269B5">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Setelah melalui proses pengangkutan, </w:t>
      </w:r>
      <w:r w:rsidRPr="0084561F">
        <w:rPr>
          <w:rFonts w:ascii="Times New Roman" w:eastAsia="Times New Roman" w:hAnsi="Times New Roman" w:cs="Times New Roman"/>
          <w:sz w:val="24"/>
          <w:szCs w:val="24"/>
        </w:rPr>
        <w:t>Pengolahan sampah dilakukan di TPA Ngipik, Gresik melalui Refused Derived Fuel (RDF) yang merupakan teknologi pengolahan sampah melalui proses homogenizers menjadi ukuran yang lebih kecil. Hasilnya akan menjadi sumber energi bahan bakar alternatif. Bahan bakar alternatif yang dihasilkan mesin RDF ini berupa briket. Briket dapat dimanfaatkan menjadi bahan bakar industri atau industri rumahan. Selain menjadi bahan energi, ada juga yang dimanfaatkan sebagai pengomposan. Pengolahan sampah tidak hanya dilakukan di TPA, namun juga bisa dilakukan oleh masyarakat itu sendiri.</w:t>
      </w:r>
      <w:r>
        <w:rPr>
          <w:rFonts w:ascii="Times New Roman" w:eastAsia="Times New Roman" w:hAnsi="Times New Roman" w:cs="Times New Roman"/>
          <w:sz w:val="24"/>
          <w:szCs w:val="24"/>
        </w:rPr>
        <w:t xml:space="preserve"> Nurul, Bagian Kebersihan Dinas Lingkungan Hidup Kota Gresik menuturkan</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4561F">
        <w:rPr>
          <w:rFonts w:ascii="Times New Roman" w:eastAsia="Times New Roman" w:hAnsi="Times New Roman" w:cs="Times New Roman"/>
          <w:sz w:val="24"/>
          <w:szCs w:val="24"/>
        </w:rPr>
        <w:t>ebelum masuk TPA banyak juga pengolahan yang dilakukan oleh masyarakat itu sendiri</w:t>
      </w:r>
      <w:r>
        <w:rPr>
          <w:rFonts w:ascii="Times New Roman" w:eastAsia="Times New Roman" w:hAnsi="Times New Roman" w:cs="Times New Roman"/>
          <w:sz w:val="24"/>
          <w:szCs w:val="24"/>
        </w:rPr>
        <w:t>, a</w:t>
      </w:r>
      <w:r w:rsidRPr="0084561F">
        <w:rPr>
          <w:rFonts w:ascii="Times New Roman" w:eastAsia="Times New Roman" w:hAnsi="Times New Roman" w:cs="Times New Roman"/>
          <w:sz w:val="24"/>
          <w:szCs w:val="24"/>
        </w:rPr>
        <w:t xml:space="preserve">da yang melakukan pengomposan, ada yang menggunakan </w:t>
      </w:r>
      <w:r w:rsidRPr="0084561F">
        <w:rPr>
          <w:rFonts w:ascii="Times New Roman" w:eastAsia="Times New Roman" w:hAnsi="Times New Roman" w:cs="Times New Roman"/>
          <w:i/>
          <w:iCs/>
          <w:sz w:val="24"/>
          <w:szCs w:val="24"/>
        </w:rPr>
        <w:t xml:space="preserve">Maggot, </w:t>
      </w:r>
      <w:r w:rsidRPr="0084561F">
        <w:rPr>
          <w:rFonts w:ascii="Times New Roman" w:eastAsia="Times New Roman" w:hAnsi="Times New Roman" w:cs="Times New Roman"/>
          <w:sz w:val="24"/>
          <w:szCs w:val="24"/>
        </w:rPr>
        <w:t xml:space="preserve">bahkan ada yang mengubah sampah menjadi </w:t>
      </w:r>
      <w:r w:rsidRPr="0084561F">
        <w:rPr>
          <w:rFonts w:ascii="Times New Roman" w:eastAsia="Times New Roman" w:hAnsi="Times New Roman" w:cs="Times New Roman"/>
          <w:i/>
          <w:iCs/>
          <w:sz w:val="24"/>
          <w:szCs w:val="24"/>
        </w:rPr>
        <w:t>eco enzyme</w:t>
      </w:r>
      <w:r w:rsidRPr="0084561F">
        <w:rPr>
          <w:rFonts w:ascii="Times New Roman" w:eastAsia="Times New Roman" w:hAnsi="Times New Roman" w:cs="Times New Roman"/>
          <w:sz w:val="24"/>
          <w:szCs w:val="24"/>
        </w:rPr>
        <w:t>.</w:t>
      </w:r>
    </w:p>
    <w:p w14:paraId="3ED11491" w14:textId="77777777" w:rsidR="002269B5" w:rsidRDefault="002269B5" w:rsidP="002269B5">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wawancara, Pengolahan Sampah di Desa Setro dilakukan melalui </w:t>
      </w:r>
      <w:r w:rsidRPr="0084561F">
        <w:rPr>
          <w:rFonts w:ascii="Times New Roman" w:eastAsia="Times New Roman" w:hAnsi="Times New Roman" w:cs="Times New Roman"/>
          <w:sz w:val="24"/>
          <w:szCs w:val="24"/>
        </w:rPr>
        <w:t>program Bank Sampah.</w:t>
      </w:r>
      <w:r>
        <w:rPr>
          <w:rFonts w:ascii="Times New Roman" w:eastAsia="Times New Roman" w:hAnsi="Times New Roman" w:cs="Times New Roman"/>
          <w:sz w:val="24"/>
          <w:szCs w:val="24"/>
        </w:rPr>
        <w:t xml:space="preserve"> Bank Sampah merupakan konsep pengumpulan sampah kering seperti botol plastik dan sejenisnya kemudian dipilah serta memiliki manajemen layaknya perbankan tapi yang ditabung bukan uang melainkan sampah yang memiliki nilai ekonomis. Program Bank Sampah di Desa Setro dilakukan melalui penyetoran oleh masyarakat setiap seminggu sekali. Sampah yang disetor nantinya dicatat dan akan dikeluarkan dalam bentuk uang pada hari raya. Program Bank Sampah mengajarkan masyarakat untuk memilah sampahnya sendiri, dan menumbuhkan kesadaran Masyarakat untuk mengelola sampah secara bijak guna mengurangi sampah yang masuk ke TPA.  Berdasarkan pengamatan, Program Bank Sampah di Desa Setro masih memiliki banyak PR (pekerjaan rumah) untuk diselesaikan. Pelaksanaan program memerlukan adanya kerja sama antar berbagai pihak antara lain Pemerintah Desa, masyarakat serta petugas pengelola sampah. Pelaksanaan program masih memiliki banyak kekurangan antara lain ketersediaan fasilitas yang terbatas serta partisipasi masyarakat. </w:t>
      </w:r>
    </w:p>
    <w:p w14:paraId="760EE0FB" w14:textId="77777777" w:rsidR="002269B5" w:rsidRDefault="002269B5" w:rsidP="002269B5">
      <w:pPr>
        <w:shd w:val="clear" w:color="auto" w:fill="FFFFFF"/>
        <w:spacing w:before="225"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Program Bank Sampah, pengolahan sampah juga dilakukan di TPS dengan memanfaatkan sampah menjadi pupuk. Berdasarkan hasil pengamatan di TPS Desa Setro, Pengolahan sampah sebagai pupuk dilakukan melalui pembakaran terkendali dengan memanfaatkan sisa pembakaran untuk dijadikan pupuk.</w:t>
      </w:r>
    </w:p>
    <w:p w14:paraId="33D9E303" w14:textId="77777777" w:rsidR="002269B5" w:rsidRDefault="002269B5" w:rsidP="002269B5">
      <w:pPr>
        <w:shd w:val="clear" w:color="auto" w:fill="FFFFFF"/>
        <w:spacing w:after="0" w:line="276" w:lineRule="auto"/>
        <w:jc w:val="both"/>
        <w:rPr>
          <w:rFonts w:ascii="Times New Roman" w:eastAsia="Times New Roman" w:hAnsi="Times New Roman" w:cs="Times New Roman"/>
          <w:sz w:val="24"/>
          <w:szCs w:val="24"/>
        </w:rPr>
      </w:pPr>
      <w:r w:rsidRPr="0084561F">
        <w:rPr>
          <w:rFonts w:ascii="Times New Roman" w:eastAsia="Times New Roman" w:hAnsi="Times New Roman" w:cs="Times New Roman"/>
          <w:b/>
          <w:bCs/>
          <w:i/>
          <w:iCs/>
          <w:sz w:val="24"/>
          <w:szCs w:val="24"/>
        </w:rPr>
        <w:t>Pemrosesan akhir sampah</w:t>
      </w:r>
      <w:r w:rsidRPr="0084561F">
        <w:rPr>
          <w:rFonts w:ascii="Times New Roman" w:eastAsia="Times New Roman" w:hAnsi="Times New Roman" w:cs="Times New Roman"/>
          <w:sz w:val="24"/>
          <w:szCs w:val="24"/>
        </w:rPr>
        <w:t xml:space="preserve"> dalam bentuk pengembalian sampah dan/atau residu hasil pengolahan sebelumnya ke media lingkungan secara aman.</w:t>
      </w:r>
    </w:p>
    <w:p w14:paraId="48E6BE3C" w14:textId="77777777" w:rsidR="002269B5" w:rsidRPr="00F467F0" w:rsidRDefault="002269B5" w:rsidP="002269B5">
      <w:pPr>
        <w:shd w:val="clear" w:color="auto" w:fill="FFFFFF"/>
        <w:spacing w:after="0" w:line="276"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Pemrosesan akhir sampah di TPA Ngipik Gresik menggunakan metode </w:t>
      </w:r>
      <w:r>
        <w:rPr>
          <w:rFonts w:ascii="Times New Roman" w:eastAsia="Times New Roman" w:hAnsi="Times New Roman" w:cs="Times New Roman"/>
          <w:i/>
          <w:iCs/>
          <w:sz w:val="24"/>
          <w:szCs w:val="24"/>
        </w:rPr>
        <w:t>control landfill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Control landfill</w:t>
      </w:r>
      <w:r>
        <w:rPr>
          <w:rFonts w:ascii="Times New Roman" w:eastAsia="Times New Roman" w:hAnsi="Times New Roman" w:cs="Times New Roman"/>
          <w:sz w:val="24"/>
          <w:szCs w:val="24"/>
        </w:rPr>
        <w:t xml:space="preserve"> adalah kegiatan menutup sampah dengan tanah setiap 7-14 hari, dan dilakukan secara terus menerus hingga memenuhi kapasitas.</w:t>
      </w:r>
    </w:p>
    <w:p w14:paraId="571CDCF6" w14:textId="77777777" w:rsidR="002269B5" w:rsidRPr="0084561F" w:rsidRDefault="002269B5" w:rsidP="002269B5">
      <w:pPr>
        <w:widowControl w:val="0"/>
        <w:autoSpaceDE w:val="0"/>
        <w:autoSpaceDN w:val="0"/>
        <w:spacing w:after="0" w:line="276" w:lineRule="auto"/>
        <w:ind w:left="720"/>
        <w:contextualSpacing/>
        <w:jc w:val="both"/>
        <w:rPr>
          <w:rFonts w:ascii="Times New Roman" w:eastAsia="Times New Roman" w:hAnsi="Times New Roman" w:cs="Times New Roman"/>
          <w:sz w:val="24"/>
          <w:szCs w:val="24"/>
        </w:rPr>
      </w:pPr>
    </w:p>
    <w:p w14:paraId="0955A90E" w14:textId="77777777" w:rsidR="002269B5" w:rsidRDefault="002269B5" w:rsidP="002269B5">
      <w:pPr>
        <w:widowControl w:val="0"/>
        <w:autoSpaceDE w:val="0"/>
        <w:autoSpaceDN w:val="0"/>
        <w:spacing w:after="0" w:line="276" w:lineRule="auto"/>
        <w:ind w:left="432" w:hanging="432"/>
        <w:outlineLvl w:val="0"/>
        <w:rPr>
          <w:rFonts w:ascii="Times New Roman" w:eastAsia="Times New Roman" w:hAnsi="Times New Roman" w:cs="Times New Roman"/>
          <w:b/>
          <w:bCs/>
          <w:sz w:val="24"/>
          <w:szCs w:val="24"/>
        </w:rPr>
      </w:pPr>
      <w:bookmarkStart w:id="4" w:name="_Toc143708345"/>
      <w:r>
        <w:rPr>
          <w:rFonts w:ascii="Times New Roman" w:eastAsia="Times New Roman" w:hAnsi="Times New Roman" w:cs="Times New Roman"/>
          <w:b/>
          <w:bCs/>
          <w:sz w:val="24"/>
          <w:szCs w:val="24"/>
        </w:rPr>
        <w:t xml:space="preserve">2) </w:t>
      </w:r>
      <w:r w:rsidRPr="0084561F">
        <w:rPr>
          <w:rFonts w:ascii="Times New Roman" w:eastAsia="Times New Roman" w:hAnsi="Times New Roman" w:cs="Times New Roman"/>
          <w:b/>
          <w:bCs/>
          <w:sz w:val="24"/>
          <w:szCs w:val="24"/>
        </w:rPr>
        <w:t xml:space="preserve">Tantangan </w:t>
      </w:r>
      <w:r>
        <w:rPr>
          <w:rFonts w:ascii="Times New Roman" w:eastAsia="Times New Roman" w:hAnsi="Times New Roman" w:cs="Times New Roman"/>
          <w:b/>
          <w:bCs/>
          <w:sz w:val="24"/>
          <w:szCs w:val="24"/>
        </w:rPr>
        <w:t>Implementasi</w:t>
      </w:r>
      <w:r w:rsidRPr="0084561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Kebijakan</w:t>
      </w:r>
      <w:r w:rsidRPr="0084561F">
        <w:rPr>
          <w:rFonts w:ascii="Times New Roman" w:eastAsia="Times New Roman" w:hAnsi="Times New Roman" w:cs="Times New Roman"/>
          <w:b/>
          <w:bCs/>
          <w:sz w:val="24"/>
          <w:szCs w:val="24"/>
        </w:rPr>
        <w:t xml:space="preserve"> Pengelolaan Sampah di Desa Setro</w:t>
      </w:r>
      <w:bookmarkEnd w:id="4"/>
      <w:r w:rsidRPr="0084561F">
        <w:rPr>
          <w:rFonts w:ascii="Times New Roman" w:eastAsia="Times New Roman" w:hAnsi="Times New Roman" w:cs="Times New Roman"/>
          <w:b/>
          <w:bCs/>
          <w:sz w:val="24"/>
          <w:szCs w:val="24"/>
        </w:rPr>
        <w:t xml:space="preserve"> </w:t>
      </w:r>
    </w:p>
    <w:p w14:paraId="36432FD7" w14:textId="77777777" w:rsidR="002269B5" w:rsidRDefault="002269B5" w:rsidP="002269B5">
      <w:pPr>
        <w:widowControl w:val="0"/>
        <w:autoSpaceDE w:val="0"/>
        <w:autoSpaceDN w:val="0"/>
        <w:spacing w:after="0" w:line="276" w:lineRule="auto"/>
        <w:ind w:left="432" w:hanging="432"/>
        <w:outlineLvl w:val="0"/>
        <w:rPr>
          <w:rFonts w:ascii="Times New Roman" w:eastAsia="Times New Roman" w:hAnsi="Times New Roman" w:cs="Times New Roman"/>
          <w:b/>
          <w:bCs/>
          <w:sz w:val="24"/>
          <w:szCs w:val="24"/>
        </w:rPr>
      </w:pPr>
    </w:p>
    <w:p w14:paraId="4A8F15F5" w14:textId="77777777" w:rsidR="002269B5" w:rsidRPr="00695C0D" w:rsidRDefault="002269B5" w:rsidP="002269B5">
      <w:pPr>
        <w:widowControl w:val="0"/>
        <w:autoSpaceDE w:val="0"/>
        <w:autoSpaceDN w:val="0"/>
        <w:spacing w:after="0" w:line="276"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pada prinsipnya merupakan cara agar suatu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dapat mencapai tujuannya. Edward III berpandangan bahwa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dipengaruhi oleh empat variabel yaitu pada aspek komunikasi, sumberdaya, disposisi, dan struktur birokrasi. Empat aspek tersebut selanjutnya akan diuraikan untuk menganalisa sejauh mana keberhasilan serta tantangan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84561F">
        <w:rPr>
          <w:rFonts w:ascii="Times New Roman" w:eastAsia="Times New Roman" w:hAnsi="Times New Roman" w:cs="Times New Roman"/>
          <w:sz w:val="24"/>
          <w:szCs w:val="24"/>
        </w:rPr>
        <w:t xml:space="preserve">engelolaan </w:t>
      </w:r>
      <w:r>
        <w:rPr>
          <w:rFonts w:ascii="Times New Roman" w:eastAsia="Times New Roman" w:hAnsi="Times New Roman" w:cs="Times New Roman"/>
          <w:sz w:val="24"/>
          <w:szCs w:val="24"/>
        </w:rPr>
        <w:t>S</w:t>
      </w:r>
      <w:r w:rsidRPr="0084561F">
        <w:rPr>
          <w:rFonts w:ascii="Times New Roman" w:eastAsia="Times New Roman" w:hAnsi="Times New Roman" w:cs="Times New Roman"/>
          <w:sz w:val="24"/>
          <w:szCs w:val="24"/>
        </w:rPr>
        <w:t>ampah di Desa Setro.</w:t>
      </w:r>
    </w:p>
    <w:p w14:paraId="6E4A4373" w14:textId="77777777" w:rsidR="002269B5" w:rsidRPr="005C1058" w:rsidRDefault="002269B5" w:rsidP="002269B5">
      <w:pPr>
        <w:keepNext/>
        <w:keepLines/>
        <w:widowControl w:val="0"/>
        <w:autoSpaceDE w:val="0"/>
        <w:autoSpaceDN w:val="0"/>
        <w:spacing w:after="0" w:line="276" w:lineRule="auto"/>
        <w:ind w:left="576" w:hanging="576"/>
        <w:outlineLvl w:val="1"/>
        <w:rPr>
          <w:rFonts w:ascii="Times New Roman" w:eastAsia="SimSun" w:hAnsi="Times New Roman" w:cs="Times New Roman"/>
          <w:b/>
          <w:bCs/>
          <w:sz w:val="24"/>
          <w:szCs w:val="24"/>
        </w:rPr>
      </w:pPr>
      <w:bookmarkStart w:id="5" w:name="_Toc143708346"/>
      <w:r w:rsidRPr="005C1058">
        <w:rPr>
          <w:rFonts w:ascii="Times New Roman" w:eastAsia="SimSun" w:hAnsi="Times New Roman" w:cs="Times New Roman"/>
          <w:b/>
          <w:bCs/>
          <w:sz w:val="24"/>
          <w:szCs w:val="24"/>
        </w:rPr>
        <w:t>1</w:t>
      </w:r>
      <w:r>
        <w:rPr>
          <w:rFonts w:ascii="Times New Roman" w:eastAsia="SimSun" w:hAnsi="Times New Roman" w:cs="Times New Roman"/>
          <w:b/>
          <w:bCs/>
          <w:sz w:val="24"/>
          <w:szCs w:val="24"/>
        </w:rPr>
        <w:t xml:space="preserve">. </w:t>
      </w:r>
      <w:r w:rsidRPr="005C1058">
        <w:rPr>
          <w:rFonts w:ascii="Times New Roman" w:eastAsia="SimSun" w:hAnsi="Times New Roman" w:cs="Times New Roman"/>
          <w:b/>
          <w:bCs/>
          <w:sz w:val="24"/>
          <w:szCs w:val="24"/>
        </w:rPr>
        <w:t>Komunikasi</w:t>
      </w:r>
      <w:bookmarkEnd w:id="5"/>
    </w:p>
    <w:p w14:paraId="320A7EC0" w14:textId="77777777" w:rsid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Komunikasi merupakan elemen penting yang mempengaruhi berhasil </w:t>
      </w:r>
      <w:r>
        <w:rPr>
          <w:rFonts w:ascii="Times New Roman" w:eastAsia="Times New Roman" w:hAnsi="Times New Roman" w:cs="Times New Roman"/>
          <w:sz w:val="24"/>
          <w:szCs w:val="24"/>
        </w:rPr>
        <w:t xml:space="preserve"> </w:t>
      </w:r>
      <w:r w:rsidRPr="0084561F">
        <w:rPr>
          <w:rFonts w:ascii="Times New Roman" w:eastAsia="Times New Roman" w:hAnsi="Times New Roman" w:cs="Times New Roman"/>
          <w:sz w:val="24"/>
          <w:szCs w:val="24"/>
        </w:rPr>
        <w:t xml:space="preserve">tidaknya suatu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Edward III mendefinisikan komunikasi sebagai “proses penyampaian informasi komunikator kepada komunikan”. </w:t>
      </w:r>
      <w:r>
        <w:rPr>
          <w:rFonts w:ascii="Times New Roman" w:eastAsia="Times New Roman" w:hAnsi="Times New Roman" w:cs="Times New Roman"/>
          <w:sz w:val="24"/>
          <w:szCs w:val="24"/>
        </w:rPr>
        <w:t xml:space="preserve">Berdasarkan hasil wawancara, </w:t>
      </w:r>
      <w:r w:rsidRPr="0084561F">
        <w:rPr>
          <w:rFonts w:ascii="Times New Roman" w:eastAsia="Times New Roman" w:hAnsi="Times New Roman" w:cs="Times New Roman"/>
          <w:sz w:val="24"/>
          <w:szCs w:val="24"/>
        </w:rPr>
        <w:t xml:space="preserve">Dalam aspek komunikasi dalam penyelenggaraan pengelolaan sampah di Desa Setro, Komunikasi yang terjalin antara Pemerintah Desa dengan Petugas Pengelola Sampah maupun Petugas Pengelola Sampah dengan Dinas Lingkungan hidup sudah </w:t>
      </w:r>
      <w:r>
        <w:rPr>
          <w:rFonts w:ascii="Times New Roman" w:eastAsia="Times New Roman" w:hAnsi="Times New Roman" w:cs="Times New Roman"/>
          <w:sz w:val="24"/>
          <w:szCs w:val="24"/>
        </w:rPr>
        <w:t xml:space="preserve">cukup </w:t>
      </w:r>
      <w:r w:rsidRPr="0084561F">
        <w:rPr>
          <w:rFonts w:ascii="Times New Roman" w:eastAsia="Times New Roman" w:hAnsi="Times New Roman" w:cs="Times New Roman"/>
          <w:sz w:val="24"/>
          <w:szCs w:val="24"/>
        </w:rPr>
        <w:t xml:space="preserve">baik. Selain itu, Pemerintah Desa juga melakukan sosialisasi kepada </w:t>
      </w:r>
      <w:r>
        <w:rPr>
          <w:rFonts w:ascii="Times New Roman" w:eastAsia="Times New Roman" w:hAnsi="Times New Roman" w:cs="Times New Roman"/>
          <w:sz w:val="24"/>
          <w:szCs w:val="24"/>
        </w:rPr>
        <w:t>kader-kader dan PKK sebagai jembatan antara Pemerintah Desa dan Masyarakat. Sosialisasi dilakukan dengan tujuan untuk</w:t>
      </w:r>
      <w:r w:rsidRPr="0084561F">
        <w:rPr>
          <w:rFonts w:ascii="Times New Roman" w:eastAsia="Times New Roman" w:hAnsi="Times New Roman" w:cs="Times New Roman"/>
          <w:sz w:val="24"/>
          <w:szCs w:val="24"/>
        </w:rPr>
        <w:t xml:space="preserve"> meningkatkan pemahaman masyarakat tentang pengelolaan sampah. Namun terkait dengan komunikasi kepada masyarakat, </w:t>
      </w:r>
      <w:r>
        <w:rPr>
          <w:rFonts w:ascii="Times New Roman" w:eastAsia="Times New Roman" w:hAnsi="Times New Roman" w:cs="Times New Roman"/>
          <w:sz w:val="24"/>
          <w:szCs w:val="24"/>
        </w:rPr>
        <w:t xml:space="preserve">berdasarkan hasil wawancara pada Pemerintah Desa, </w:t>
      </w:r>
      <w:r w:rsidRPr="0084561F">
        <w:rPr>
          <w:rFonts w:ascii="Times New Roman" w:eastAsia="Times New Roman" w:hAnsi="Times New Roman" w:cs="Times New Roman"/>
          <w:sz w:val="24"/>
          <w:szCs w:val="24"/>
        </w:rPr>
        <w:t xml:space="preserve">menunjukkan bahwa masih ada beberapa masyarakat yang tidak mematuhi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Pengelolaan Sampah yang ditetapkan oleh Pemerintah</w:t>
      </w:r>
      <w:r>
        <w:rPr>
          <w:rFonts w:ascii="Times New Roman" w:eastAsia="Times New Roman" w:hAnsi="Times New Roman" w:cs="Times New Roman"/>
          <w:sz w:val="24"/>
          <w:szCs w:val="24"/>
        </w:rPr>
        <w:t xml:space="preserve"> Desa.</w:t>
      </w:r>
      <w:r w:rsidRPr="0084561F">
        <w:rPr>
          <w:rFonts w:ascii="Times New Roman" w:eastAsia="Times New Roman" w:hAnsi="Times New Roman" w:cs="Times New Roman"/>
          <w:sz w:val="24"/>
          <w:szCs w:val="24"/>
        </w:rPr>
        <w:t xml:space="preserve"> Tindakan ketidakpatuhan ini berupa tidak bersedianya masyarakat membayar Retribusi. Berdasarkan Peraturan Daerah Kabupaten Gresik Nomor 10 Tahun 2003 yang dimaksud dengan Retribusi Pelayanan Persampahan/Kebersihan adalah Pungutan yang dilakukan oleh Pemerintah Kabupaten kepada masyarakat atas jasa pelayanan persampahan/kebersihan tidak termasuk pelayanan kebersihan jalan umum dan taman. </w:t>
      </w:r>
    </w:p>
    <w:p w14:paraId="57AD5BD9" w14:textId="77777777" w:rsid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w:t>
      </w:r>
      <w:r w:rsidRPr="0084561F">
        <w:rPr>
          <w:rFonts w:ascii="Times New Roman" w:eastAsia="Times New Roman" w:hAnsi="Times New Roman" w:cs="Times New Roman"/>
          <w:sz w:val="24"/>
          <w:szCs w:val="24"/>
        </w:rPr>
        <w:t xml:space="preserve">masih banyak masyarakat yang belum sepenuhnya paham mengenai pengelolaan sampah. Berdasarkan hasil wawancara yang dilakukan dengan masyarakat, Sebagian besar </w:t>
      </w:r>
      <w:r>
        <w:rPr>
          <w:rFonts w:ascii="Times New Roman" w:eastAsia="Times New Roman" w:hAnsi="Times New Roman" w:cs="Times New Roman"/>
          <w:sz w:val="24"/>
          <w:szCs w:val="24"/>
        </w:rPr>
        <w:t xml:space="preserve">Masyarakat </w:t>
      </w:r>
      <w:r w:rsidRPr="0084561F">
        <w:rPr>
          <w:rFonts w:ascii="Times New Roman" w:eastAsia="Times New Roman" w:hAnsi="Times New Roman" w:cs="Times New Roman"/>
          <w:sz w:val="24"/>
          <w:szCs w:val="24"/>
        </w:rPr>
        <w:t>tidak tahu bahwa mereka juga bisa mengolah sampah mereka sendiri.</w:t>
      </w:r>
      <w:r>
        <w:rPr>
          <w:rFonts w:ascii="Times New Roman" w:eastAsia="Times New Roman" w:hAnsi="Times New Roman" w:cs="Times New Roman"/>
          <w:sz w:val="24"/>
          <w:szCs w:val="24"/>
        </w:rPr>
        <w:t xml:space="preserve"> </w:t>
      </w:r>
      <w:r w:rsidRPr="0084561F">
        <w:rPr>
          <w:rFonts w:ascii="Times New Roman" w:eastAsia="Times New Roman" w:hAnsi="Times New Roman" w:cs="Times New Roman"/>
          <w:sz w:val="24"/>
          <w:szCs w:val="24"/>
        </w:rPr>
        <w:t xml:space="preserve">Padahal apabila masyarakat diberikan sosialisasi bagaimana mengolah sampah menjadi sesuatu yang lebih bernilai, maka masyarakat akan menjadi lebih sadar lingkungan. Bahkan bukan tidak mungkin bila ada masyarakat yang bisa mengubah sampah menjadi sesuatu yang bernilai ekonomis. </w:t>
      </w:r>
      <w:r>
        <w:rPr>
          <w:rFonts w:ascii="Times New Roman" w:eastAsia="Times New Roman" w:hAnsi="Times New Roman" w:cs="Times New Roman"/>
          <w:sz w:val="24"/>
          <w:szCs w:val="24"/>
        </w:rPr>
        <w:t>Jadi, masyarakat tidak hanya bergantung pada kegiatan tabungan sampah saja untuk menghasilkan uang namun masyarakat juga dapat memanfaatkan sampah menjadi barang layak jual seperti membuat kerajinan dari sampah.</w:t>
      </w:r>
    </w:p>
    <w:p w14:paraId="30A97457" w14:textId="77777777" w:rsidR="002269B5" w:rsidRPr="0084561F"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Temuan ini menunjukkan bahwa sosialisasi yang dilakukan Pem</w:t>
      </w:r>
      <w:r>
        <w:rPr>
          <w:rFonts w:ascii="Times New Roman" w:eastAsia="Times New Roman" w:hAnsi="Times New Roman" w:cs="Times New Roman"/>
          <w:sz w:val="24"/>
          <w:szCs w:val="24"/>
        </w:rPr>
        <w:t>er</w:t>
      </w:r>
      <w:r w:rsidRPr="0084561F">
        <w:rPr>
          <w:rFonts w:ascii="Times New Roman" w:eastAsia="Times New Roman" w:hAnsi="Times New Roman" w:cs="Times New Roman"/>
          <w:sz w:val="24"/>
          <w:szCs w:val="24"/>
        </w:rPr>
        <w:t xml:space="preserve">intah Desa masih kurang intensif. </w:t>
      </w:r>
      <w:r w:rsidRPr="0084561F">
        <w:rPr>
          <w:rFonts w:ascii="Times New Roman" w:eastAsia="Times New Roman" w:hAnsi="Times New Roman" w:cs="Times New Roman"/>
          <w:sz w:val="24"/>
          <w:szCs w:val="24"/>
          <w:shd w:val="clear" w:color="auto" w:fill="FFFFFF"/>
        </w:rPr>
        <w:t xml:space="preserve">Hal  ini  perlu  menjadi  perhatian  bahwa  pada  aspek komunikasi penyampaian informasi ataupun sosialisasi kepada masyarakat perlu lebih gencar  dilakukan  sebagai  target  sasaran  </w:t>
      </w:r>
      <w:r w:rsidRPr="0084561F">
        <w:rPr>
          <w:rFonts w:ascii="Times New Roman" w:eastAsia="Times New Roman" w:hAnsi="Times New Roman" w:cs="Times New Roman"/>
          <w:sz w:val="24"/>
          <w:szCs w:val="24"/>
          <w:shd w:val="clear" w:color="auto" w:fill="FFFFFF"/>
        </w:rPr>
        <w:lastRenderedPageBreak/>
        <w:t xml:space="preserve">(target  group)  agar  mengurangi  distorsi </w:t>
      </w:r>
      <w:r>
        <w:rPr>
          <w:rFonts w:ascii="Times New Roman" w:eastAsia="Times New Roman" w:hAnsi="Times New Roman" w:cs="Times New Roman"/>
          <w:sz w:val="24"/>
          <w:szCs w:val="24"/>
          <w:shd w:val="clear" w:color="auto" w:fill="FFFFFF"/>
        </w:rPr>
        <w:t>Implementasi</w:t>
      </w:r>
      <w:r w:rsidRPr="0084561F">
        <w:rPr>
          <w:rFonts w:ascii="Times New Roman" w:eastAsia="Times New Roman" w:hAnsi="Times New Roman" w:cs="Times New Roman"/>
          <w:sz w:val="24"/>
          <w:szCs w:val="24"/>
          <w:shd w:val="clear" w:color="auto" w:fill="FFFFFF"/>
        </w:rPr>
        <w:t>.</w:t>
      </w:r>
    </w:p>
    <w:p w14:paraId="6FE105A5" w14:textId="77777777" w:rsidR="002269B5" w:rsidRPr="0084561F" w:rsidRDefault="002269B5" w:rsidP="002269B5">
      <w:pPr>
        <w:keepNext/>
        <w:keepLines/>
        <w:widowControl w:val="0"/>
        <w:autoSpaceDE w:val="0"/>
        <w:autoSpaceDN w:val="0"/>
        <w:spacing w:before="40" w:after="0" w:line="276" w:lineRule="auto"/>
        <w:outlineLvl w:val="1"/>
        <w:rPr>
          <w:rFonts w:ascii="Cambria" w:eastAsia="SimSun" w:hAnsi="Cambria" w:cs="Times New Roman"/>
          <w:color w:val="365F91"/>
          <w:sz w:val="26"/>
          <w:szCs w:val="26"/>
        </w:rPr>
      </w:pPr>
    </w:p>
    <w:p w14:paraId="26A27531" w14:textId="77777777" w:rsidR="002269B5" w:rsidRPr="005C1058" w:rsidRDefault="002269B5" w:rsidP="002269B5">
      <w:pPr>
        <w:keepNext/>
        <w:keepLines/>
        <w:widowControl w:val="0"/>
        <w:autoSpaceDE w:val="0"/>
        <w:autoSpaceDN w:val="0"/>
        <w:spacing w:before="40" w:after="0" w:line="276" w:lineRule="auto"/>
        <w:ind w:left="576" w:hanging="576"/>
        <w:outlineLvl w:val="1"/>
        <w:rPr>
          <w:rFonts w:ascii="Times New Roman" w:eastAsia="SimSun" w:hAnsi="Times New Roman" w:cs="Times New Roman"/>
          <w:b/>
          <w:bCs/>
          <w:sz w:val="24"/>
          <w:szCs w:val="24"/>
        </w:rPr>
      </w:pPr>
      <w:bookmarkStart w:id="6" w:name="_Toc143708347"/>
      <w:r w:rsidRPr="005C1058">
        <w:rPr>
          <w:rFonts w:ascii="Times New Roman" w:eastAsia="SimSun" w:hAnsi="Times New Roman" w:cs="Times New Roman"/>
          <w:b/>
          <w:bCs/>
          <w:sz w:val="24"/>
          <w:szCs w:val="24"/>
        </w:rPr>
        <w:t>2</w:t>
      </w:r>
      <w:r>
        <w:rPr>
          <w:rFonts w:ascii="Times New Roman" w:eastAsia="SimSun" w:hAnsi="Times New Roman" w:cs="Times New Roman"/>
          <w:b/>
          <w:bCs/>
          <w:sz w:val="24"/>
          <w:szCs w:val="24"/>
        </w:rPr>
        <w:t xml:space="preserve">. </w:t>
      </w:r>
      <w:r w:rsidRPr="005C1058">
        <w:rPr>
          <w:rFonts w:ascii="Times New Roman" w:eastAsia="SimSun" w:hAnsi="Times New Roman" w:cs="Times New Roman"/>
          <w:b/>
          <w:bCs/>
          <w:sz w:val="24"/>
          <w:szCs w:val="24"/>
        </w:rPr>
        <w:t>Sumber Daya</w:t>
      </w:r>
      <w:bookmarkEnd w:id="6"/>
    </w:p>
    <w:p w14:paraId="4176A228" w14:textId="77777777" w:rsidR="002269B5" w:rsidRPr="0084561F"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Baiknya suatu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dirumuskan dengan adanya dukungan dari Sumber Daya yang memadai. Tanpa adanya Sumber daya yang memadai, suatu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akan sulit untuk di</w:t>
      </w:r>
      <w:r>
        <w:rPr>
          <w:rFonts w:ascii="Times New Roman" w:eastAsia="Times New Roman" w:hAnsi="Times New Roman" w:cs="Times New Roman"/>
          <w:sz w:val="24"/>
          <w:szCs w:val="24"/>
        </w:rPr>
        <w:t xml:space="preserve"> Implementasi</w:t>
      </w:r>
      <w:r w:rsidRPr="0084561F">
        <w:rPr>
          <w:rFonts w:ascii="Times New Roman" w:eastAsia="Times New Roman" w:hAnsi="Times New Roman" w:cs="Times New Roman"/>
          <w:sz w:val="24"/>
          <w:szCs w:val="24"/>
        </w:rPr>
        <w:t>kan. Sumber Daya inipun memiliki 3 kriteria yaitu:</w:t>
      </w:r>
    </w:p>
    <w:p w14:paraId="7F37ABB3" w14:textId="77777777" w:rsidR="002269B5" w:rsidRPr="0084561F" w:rsidRDefault="002269B5" w:rsidP="002269B5">
      <w:pPr>
        <w:widowControl w:val="0"/>
        <w:autoSpaceDE w:val="0"/>
        <w:autoSpaceDN w:val="0"/>
        <w:spacing w:after="0" w:line="276" w:lineRule="auto"/>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1) Sumber Daya Manusia</w:t>
      </w:r>
    </w:p>
    <w:p w14:paraId="15C2E3B2" w14:textId="77777777" w:rsidR="002269B5" w:rsidRPr="0084561F"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Sumber daya manusia menjadi modal utama untuk mendorong terwujudnya pelayanan kebersihan secara maksimal serta sebagai tolak ukur kekuatan untuk meningkatkan mutu pelayanan. Sumber daya utama dalam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pengelolaan persampahan adalah petugas pengelola sampah. </w:t>
      </w:r>
      <w:r>
        <w:rPr>
          <w:rFonts w:ascii="Times New Roman" w:eastAsia="Times New Roman" w:hAnsi="Times New Roman" w:cs="Times New Roman"/>
          <w:sz w:val="24"/>
          <w:szCs w:val="24"/>
        </w:rPr>
        <w:t xml:space="preserve">Berdasarkan hasil wawancara, </w:t>
      </w:r>
      <w:r w:rsidRPr="0084561F">
        <w:rPr>
          <w:rFonts w:ascii="Times New Roman" w:eastAsia="Times New Roman" w:hAnsi="Times New Roman" w:cs="Times New Roman"/>
          <w:sz w:val="24"/>
          <w:szCs w:val="24"/>
        </w:rPr>
        <w:t xml:space="preserve">Ketersediaan Sumber Daya Manusia dalam pengelolaan sampah di Desa Setro masih kurang. Hal ini didasarkan masih adanya kendala seperti ketika petugas pengelola sakit, maka proses pengumpulan sampah menjadi telambat. Penyebabnya adalah tidak ada yang menggantikan petugas tersebut selama absen. Kurangnya jumlah petugas dapat menyebabkan penyelenggaran pengelolaan sampah menjadi tidak optimal. </w:t>
      </w:r>
    </w:p>
    <w:p w14:paraId="70A5EC44" w14:textId="77777777" w:rsidR="002269B5" w:rsidRPr="0084561F" w:rsidRDefault="002269B5" w:rsidP="002269B5">
      <w:pPr>
        <w:widowControl w:val="0"/>
        <w:autoSpaceDE w:val="0"/>
        <w:autoSpaceDN w:val="0"/>
        <w:spacing w:after="0" w:line="276" w:lineRule="auto"/>
        <w:jc w:val="both"/>
        <w:rPr>
          <w:rFonts w:ascii="Times New Roman" w:eastAsia="Times New Roman" w:hAnsi="Times New Roman" w:cs="Times New Roman"/>
          <w:sz w:val="24"/>
          <w:szCs w:val="24"/>
        </w:rPr>
      </w:pPr>
    </w:p>
    <w:p w14:paraId="2865ED48" w14:textId="77777777" w:rsidR="002269B5" w:rsidRPr="0084561F" w:rsidRDefault="002269B5" w:rsidP="002269B5">
      <w:pPr>
        <w:widowControl w:val="0"/>
        <w:autoSpaceDE w:val="0"/>
        <w:autoSpaceDN w:val="0"/>
        <w:spacing w:after="0" w:line="276" w:lineRule="auto"/>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2) Sumber Daya Anggaran</w:t>
      </w:r>
    </w:p>
    <w:p w14:paraId="694CB14E" w14:textId="77777777" w:rsidR="002269B5" w:rsidRDefault="002269B5" w:rsidP="002269B5">
      <w:pPr>
        <w:widowControl w:val="0"/>
        <w:autoSpaceDE w:val="0"/>
        <w:autoSpaceDN w:val="0"/>
        <w:spacing w:after="0" w:line="276" w:lineRule="auto"/>
        <w:ind w:firstLine="720"/>
        <w:jc w:val="both"/>
        <w:rPr>
          <w:rFonts w:ascii="Segoe UI" w:hAnsi="Segoe UI" w:cs="Segoe UI"/>
          <w:color w:val="000000"/>
          <w:shd w:val="clear" w:color="auto" w:fill="FFFFFF"/>
        </w:rPr>
      </w:pPr>
      <w:r w:rsidRPr="0084561F">
        <w:rPr>
          <w:rFonts w:ascii="Times New Roman" w:eastAsia="Times New Roman" w:hAnsi="Times New Roman" w:cs="Times New Roman"/>
          <w:sz w:val="24"/>
          <w:szCs w:val="24"/>
        </w:rPr>
        <w:t xml:space="preserve">Sumber daya anggaran merupakan tanggung jawab dan kewenangan Pemerintah Desa terkait biaya yang dituangkan dalam penyelenggaran pengelolaan sampah di Desa Setro. </w:t>
      </w:r>
      <w:r>
        <w:rPr>
          <w:rFonts w:ascii="Times New Roman" w:eastAsia="Times New Roman" w:hAnsi="Times New Roman" w:cs="Times New Roman"/>
          <w:sz w:val="24"/>
          <w:szCs w:val="24"/>
        </w:rPr>
        <w:t xml:space="preserve">Berdasarkan hasil wawancara pada Pemerintah Desa, </w:t>
      </w:r>
      <w:r w:rsidRPr="0084561F">
        <w:rPr>
          <w:rFonts w:ascii="Times New Roman" w:eastAsia="Times New Roman" w:hAnsi="Times New Roman" w:cs="Times New Roman"/>
          <w:sz w:val="24"/>
          <w:szCs w:val="24"/>
        </w:rPr>
        <w:t>Anggaran yang diberikan oleh Pemerin</w:t>
      </w:r>
      <w:r>
        <w:rPr>
          <w:rFonts w:ascii="Times New Roman" w:eastAsia="Times New Roman" w:hAnsi="Times New Roman" w:cs="Times New Roman"/>
          <w:sz w:val="24"/>
          <w:szCs w:val="24"/>
        </w:rPr>
        <w:t>tah Desa memang sudah menyediakan sarana dan prasarana untuk pengelolaan sampah</w:t>
      </w:r>
      <w:r w:rsidRPr="0084561F">
        <w:rPr>
          <w:rFonts w:ascii="Times New Roman" w:eastAsia="Times New Roman" w:hAnsi="Times New Roman" w:cs="Times New Roman"/>
          <w:sz w:val="24"/>
          <w:szCs w:val="24"/>
        </w:rPr>
        <w:t xml:space="preserve">. Namun </w:t>
      </w:r>
      <w:r>
        <w:rPr>
          <w:rFonts w:ascii="Times New Roman" w:eastAsia="Times New Roman" w:hAnsi="Times New Roman" w:cs="Times New Roman"/>
          <w:sz w:val="24"/>
          <w:szCs w:val="24"/>
        </w:rPr>
        <w:t xml:space="preserve">fakta di lapangan menunjukkan bahwa </w:t>
      </w:r>
      <w:r w:rsidRPr="0084561F">
        <w:rPr>
          <w:rFonts w:ascii="Times New Roman" w:eastAsia="Times New Roman" w:hAnsi="Times New Roman" w:cs="Times New Roman"/>
          <w:sz w:val="24"/>
          <w:szCs w:val="24"/>
        </w:rPr>
        <w:t xml:space="preserve">anggaran untuk persampahan perlu ditingkatkan lagi. Hal ini </w:t>
      </w:r>
      <w:r>
        <w:rPr>
          <w:rFonts w:ascii="Times New Roman" w:eastAsia="Times New Roman" w:hAnsi="Times New Roman" w:cs="Times New Roman"/>
          <w:sz w:val="24"/>
          <w:szCs w:val="24"/>
        </w:rPr>
        <w:t>berdasarkan pada</w:t>
      </w:r>
      <w:r w:rsidRPr="0084561F">
        <w:rPr>
          <w:rFonts w:ascii="Times New Roman" w:eastAsia="Times New Roman" w:hAnsi="Times New Roman" w:cs="Times New Roman"/>
          <w:sz w:val="24"/>
          <w:szCs w:val="24"/>
        </w:rPr>
        <w:t xml:space="preserve"> </w:t>
      </w:r>
      <w:r w:rsidRPr="007F7953">
        <w:rPr>
          <w:rFonts w:ascii="Times New Roman" w:hAnsi="Times New Roman" w:cs="Times New Roman"/>
          <w:color w:val="000000"/>
          <w:sz w:val="24"/>
          <w:szCs w:val="24"/>
          <w:shd w:val="clear" w:color="auto" w:fill="FFFFFF"/>
        </w:rPr>
        <w:t>Peraturan Menteri Desa, Pembangunan Daerah Tertinggal, dan Transmigrasi Nomor 8 Tahun 2022 tentang Prioritas Penggunaan Dana Desa Tahun 2023, diprioritaskan untuk program kegiatan percepatan pencapaian SDGs Desa</w:t>
      </w:r>
      <w:r>
        <w:rPr>
          <w:rFonts w:ascii="Segoe UI" w:hAnsi="Segoe UI" w:cs="Segoe UI"/>
          <w:color w:val="000000"/>
          <w:shd w:val="clear" w:color="auto" w:fill="FFFFFF"/>
        </w:rPr>
        <w:t xml:space="preserve">. </w:t>
      </w:r>
    </w:p>
    <w:p w14:paraId="3E3AE87C" w14:textId="77777777" w:rsid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Karena itu dapat disimpulkan bahwa Anggaran Desa harus dimaksimalkan untuk pengelolaan sampah untuk mencapai Tujuan Pembangunan Berkelanjutan. Berdasarkan hasil wawancara, </w:t>
      </w:r>
      <w:r>
        <w:rPr>
          <w:rFonts w:ascii="Times New Roman" w:eastAsia="Times New Roman" w:hAnsi="Times New Roman" w:cs="Times New Roman"/>
          <w:sz w:val="24"/>
          <w:szCs w:val="24"/>
        </w:rPr>
        <w:t xml:space="preserve">Standar fasilitas persampahan di tingkat desa paling tidak harus terdapat TPS 3R. </w:t>
      </w:r>
    </w:p>
    <w:p w14:paraId="74F5AD24" w14:textId="77777777" w:rsidR="002269B5" w:rsidRPr="0084561F"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p>
    <w:p w14:paraId="100044F4" w14:textId="77777777" w:rsidR="002269B5" w:rsidRPr="0084561F" w:rsidRDefault="002269B5" w:rsidP="002269B5">
      <w:pPr>
        <w:widowControl w:val="0"/>
        <w:autoSpaceDE w:val="0"/>
        <w:autoSpaceDN w:val="0"/>
        <w:spacing w:after="0" w:line="276" w:lineRule="auto"/>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3) Sumber Daya Sarana</w:t>
      </w:r>
    </w:p>
    <w:p w14:paraId="7E0DDB7D" w14:textId="2EAC1173" w:rsidR="002269B5" w:rsidRPr="0084561F"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Sumber daya lain yang menunjang terwujudnya suatu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ialah ketersedian sarana dan prasarana, Kualitas Sarana dan Prasarana pengelolaan sampah. Berdasarkan temuan lapangan, ditemukan bahwa tidak adanya pewadahan yang menampung sampah plastik yang terkumpul di TPS. </w:t>
      </w:r>
    </w:p>
    <w:p w14:paraId="41F6FBEE" w14:textId="77777777" w:rsid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Hal ini berkaitan dengan temuan sebelumnya, dimana pada penjelasan sebelumnya dikatakan bahwa sumber daya anggaran </w:t>
      </w:r>
      <w:r>
        <w:rPr>
          <w:rFonts w:ascii="Times New Roman" w:eastAsia="Times New Roman" w:hAnsi="Times New Roman" w:cs="Times New Roman"/>
          <w:sz w:val="24"/>
          <w:szCs w:val="24"/>
        </w:rPr>
        <w:t>yang dianggarkan belum memenuhi standar fasilitas persampahan yang ada</w:t>
      </w:r>
      <w:r w:rsidRPr="0084561F">
        <w:rPr>
          <w:rFonts w:ascii="Times New Roman" w:eastAsia="Times New Roman" w:hAnsi="Times New Roman" w:cs="Times New Roman"/>
          <w:sz w:val="24"/>
          <w:szCs w:val="24"/>
        </w:rPr>
        <w:t xml:space="preserve">. Hal ini perlu mendapat perhatian, karena sarana dan prasarana akan mempengaruhi keberhasilan Program Bank Sampah. Maka dari itu, Pemerintah Desa diharapkan menyediakan sarana dan prasarana yang menunjang Program Bank Sampah seperti menyediakan tempat pewadahan khusus </w:t>
      </w:r>
      <w:r>
        <w:rPr>
          <w:rFonts w:ascii="Times New Roman" w:eastAsia="Times New Roman" w:hAnsi="Times New Roman" w:cs="Times New Roman"/>
          <w:sz w:val="24"/>
          <w:szCs w:val="24"/>
        </w:rPr>
        <w:t>untuk kegiatan</w:t>
      </w:r>
      <w:r w:rsidRPr="0084561F">
        <w:rPr>
          <w:rFonts w:ascii="Times New Roman" w:eastAsia="Times New Roman" w:hAnsi="Times New Roman" w:cs="Times New Roman"/>
          <w:sz w:val="24"/>
          <w:szCs w:val="24"/>
        </w:rPr>
        <w:t xml:space="preserve"> Bank Sampah</w:t>
      </w:r>
      <w:r>
        <w:rPr>
          <w:rFonts w:ascii="Times New Roman" w:eastAsia="Times New Roman" w:hAnsi="Times New Roman" w:cs="Times New Roman"/>
          <w:sz w:val="24"/>
          <w:szCs w:val="24"/>
        </w:rPr>
        <w:t xml:space="preserve">. </w:t>
      </w:r>
    </w:p>
    <w:p w14:paraId="649464D6" w14:textId="4B561F2E" w:rsid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lastRenderedPageBreak/>
        <w:t>Sarana dan prasarana lain yang menjadi tantangan adalah Motor Sampah. Kualitas motor sampah dinilai masih kurang dengan apa yang dibutuhkan di lapangan. Dalam hal Pengambilan sampah dari rumah-ke rumah misalnya, Motor Sampah yang digunakan sewaktu-sewaktu sering rusak. Karena itu, dibutuhkan Motor Sampah lebih banyak lagi dan berkualitas sehingga sampah juga tertangani dengan baik.</w:t>
      </w:r>
    </w:p>
    <w:p w14:paraId="2BED3FA8" w14:textId="77777777" w:rsidR="002269B5" w:rsidRPr="00E475E6"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Apabila merujuk pada pengolahan sampah di Desa Setro yaitu mendaur ulang sampah plastik sebagai sirkulasi ekonomi juga memanfaatkan sisa pembakaran sampah terkendali untuk dijadikan kompos, maka pengelolaan sampah di Desa Setro sudah memuat konsep 3R. namun terkait dengan Tempat Pengolahan Sampah di Desa Setro masih belum memiliki TPS 3R. Maka dari itu dibutuhkan TPS yang lebih upgrade dalam Pengelolaan Sampah Berkelanjutan di Desa Setro.</w:t>
      </w:r>
    </w:p>
    <w:p w14:paraId="47AFE8AC" w14:textId="77777777" w:rsidR="002269B5" w:rsidRPr="0084561F" w:rsidRDefault="002269B5" w:rsidP="002269B5">
      <w:pPr>
        <w:keepNext/>
        <w:keepLines/>
        <w:widowControl w:val="0"/>
        <w:autoSpaceDE w:val="0"/>
        <w:autoSpaceDN w:val="0"/>
        <w:spacing w:before="40" w:after="0" w:line="276" w:lineRule="auto"/>
        <w:outlineLvl w:val="1"/>
        <w:rPr>
          <w:rFonts w:ascii="Cambria" w:eastAsia="SimSun" w:hAnsi="Cambria" w:cs="Times New Roman"/>
          <w:color w:val="365F91"/>
          <w:sz w:val="26"/>
          <w:szCs w:val="26"/>
        </w:rPr>
      </w:pPr>
    </w:p>
    <w:p w14:paraId="427DE3C1" w14:textId="77777777" w:rsidR="002269B5" w:rsidRPr="005C1058" w:rsidRDefault="002269B5" w:rsidP="002269B5">
      <w:pPr>
        <w:keepNext/>
        <w:keepLines/>
        <w:widowControl w:val="0"/>
        <w:autoSpaceDE w:val="0"/>
        <w:autoSpaceDN w:val="0"/>
        <w:spacing w:before="40" w:after="0" w:line="276" w:lineRule="auto"/>
        <w:ind w:left="576" w:hanging="576"/>
        <w:jc w:val="both"/>
        <w:outlineLvl w:val="1"/>
        <w:rPr>
          <w:rFonts w:ascii="Times New Roman" w:eastAsia="SimSun" w:hAnsi="Times New Roman" w:cs="Times New Roman"/>
          <w:b/>
          <w:bCs/>
          <w:sz w:val="24"/>
          <w:szCs w:val="24"/>
        </w:rPr>
      </w:pPr>
      <w:bookmarkStart w:id="7" w:name="_Toc143708348"/>
      <w:r w:rsidRPr="005C1058">
        <w:rPr>
          <w:rFonts w:ascii="Times New Roman" w:eastAsia="SimSun" w:hAnsi="Times New Roman" w:cs="Times New Roman"/>
          <w:b/>
          <w:bCs/>
          <w:sz w:val="24"/>
          <w:szCs w:val="24"/>
        </w:rPr>
        <w:t>3</w:t>
      </w:r>
      <w:r>
        <w:rPr>
          <w:rFonts w:ascii="Times New Roman" w:eastAsia="SimSun" w:hAnsi="Times New Roman" w:cs="Times New Roman"/>
          <w:b/>
          <w:bCs/>
          <w:sz w:val="24"/>
          <w:szCs w:val="24"/>
        </w:rPr>
        <w:t>.</w:t>
      </w:r>
      <w:r w:rsidRPr="005C1058">
        <w:rPr>
          <w:rFonts w:ascii="Times New Roman" w:eastAsia="SimSun" w:hAnsi="Times New Roman" w:cs="Times New Roman"/>
          <w:b/>
          <w:bCs/>
          <w:sz w:val="24"/>
          <w:szCs w:val="24"/>
        </w:rPr>
        <w:t xml:space="preserve"> Sikap Pelaksana (Disposisi)</w:t>
      </w:r>
      <w:bookmarkEnd w:id="7"/>
    </w:p>
    <w:p w14:paraId="729731B6" w14:textId="77777777" w:rsid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Disposisi atau sikap pelaksana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dalam melaksanakan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Peraturan Daerah Nomor 5 Tahun 2017 Tentang Pengelolaan Sampah di Kota Gresik dapat dilihat melalui tingkat kepatuhan pelaksana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Jika pelaksanaan ingin efektif dan efisien, maka para pelaksana tidak hanya mengetahui apa yang akan dilakukan tetapi juga harus memiliki kemampuan untuk melaksanakannya. Para pelaksana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yang akan melakukan tugasnya diharapkan memiliki keinginan untuk dapat bekerja dengan patuh dalam pelaksanaan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tersebut. Komitmen yang tinggi dari pelaksana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akan membuat aparatur selalu antusias dalam melaksanakan tugas, wewenang, fungsi, dan tanggung jawab melalui pemahaman tentang tugas-tugas mengenai pengelolahan sampah yang akhirnya dapat menjalankan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Peraturan Daerah Nomor 5 Tahun 2017 Tentang Pengelolaan Sampah di Kota Gresik dengan baik.</w:t>
      </w:r>
    </w:p>
    <w:p w14:paraId="2D5B01B6" w14:textId="77777777" w:rsid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wawancara, baik Pemerintah Desa, Petugas persampahan maupun masyarakat memiliki tingkat kepatuhan yang baik dalam menjalankan Implementasi Kebijakan Pengelolaan Sampah. Pemerintah Desa dalam kegiatan pengelolaan sampah telah melaksanakan tugas, wewenang, fungsi dan tanggung jawab dengan cukup baik seperti yang telah dijelaskan pada pembahasan sebelumnya. Sedangkan, </w:t>
      </w:r>
      <w:r w:rsidRPr="0084561F">
        <w:rPr>
          <w:rFonts w:ascii="Times New Roman" w:eastAsia="Times New Roman" w:hAnsi="Times New Roman" w:cs="Times New Roman"/>
          <w:sz w:val="24"/>
          <w:szCs w:val="24"/>
        </w:rPr>
        <w:t xml:space="preserve">Petugas Pengelola Sampah baik petugas pengambil sampah maupun petugas pengelola sampah di TPS telah melaksanakan tugas sesuai dengan yang ditentukan atau sesuai dengan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yang berlaku. Namun adakalanya para petugas pengelola sampah tidak memungkinkan untuk melaksanakan tugasnya dikarenakan sakit atau karena armada pengangkut sampah rusak sehingga mereka tidak dapat melaksanakan tugasnya secara optimal. </w:t>
      </w:r>
    </w:p>
    <w:p w14:paraId="175D80DB" w14:textId="77777777" w:rsidR="002269B5" w:rsidRPr="0084561F"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Kemudian Berdasarkan hasil pengamatan terhadap lingkungan di Desa Setro, ditemukan bahwa lingkungan Desa Setro bersih dari sampah. Hal ini menunjukkan bahwa masyarakat Desa Setro patuh terhadap kebijakan yang ditetapkan dan berkontribusi terhadap keberhasilan Implementasi Kebijakan Pengelolaan Sampah. </w:t>
      </w:r>
    </w:p>
    <w:p w14:paraId="79250DF3" w14:textId="77777777" w:rsidR="002269B5" w:rsidRPr="0084561F" w:rsidRDefault="002269B5" w:rsidP="002269B5">
      <w:pPr>
        <w:widowControl w:val="0"/>
        <w:autoSpaceDE w:val="0"/>
        <w:autoSpaceDN w:val="0"/>
        <w:spacing w:after="0" w:line="276" w:lineRule="auto"/>
        <w:jc w:val="both"/>
        <w:rPr>
          <w:rFonts w:ascii="Times New Roman" w:eastAsia="Times New Roman" w:hAnsi="Times New Roman" w:cs="Times New Roman"/>
          <w:sz w:val="24"/>
          <w:szCs w:val="24"/>
        </w:rPr>
      </w:pPr>
    </w:p>
    <w:p w14:paraId="1D950C8E" w14:textId="77777777" w:rsidR="002269B5" w:rsidRPr="005C1058" w:rsidRDefault="002269B5" w:rsidP="002269B5">
      <w:pPr>
        <w:keepNext/>
        <w:keepLines/>
        <w:widowControl w:val="0"/>
        <w:autoSpaceDE w:val="0"/>
        <w:autoSpaceDN w:val="0"/>
        <w:spacing w:before="40" w:after="0" w:line="276" w:lineRule="auto"/>
        <w:ind w:left="576" w:hanging="576"/>
        <w:outlineLvl w:val="1"/>
        <w:rPr>
          <w:rFonts w:ascii="Times New Roman" w:eastAsia="SimSun" w:hAnsi="Times New Roman" w:cs="Times New Roman"/>
          <w:b/>
          <w:bCs/>
          <w:sz w:val="24"/>
          <w:szCs w:val="24"/>
        </w:rPr>
      </w:pPr>
      <w:bookmarkStart w:id="8" w:name="_Toc143708349"/>
      <w:r w:rsidRPr="005C1058">
        <w:rPr>
          <w:rFonts w:ascii="Times New Roman" w:eastAsia="SimSun" w:hAnsi="Times New Roman" w:cs="Times New Roman"/>
          <w:b/>
          <w:bCs/>
          <w:sz w:val="24"/>
          <w:szCs w:val="24"/>
        </w:rPr>
        <w:t>4</w:t>
      </w:r>
      <w:r>
        <w:rPr>
          <w:rFonts w:ascii="Times New Roman" w:eastAsia="SimSun" w:hAnsi="Times New Roman" w:cs="Times New Roman"/>
          <w:b/>
          <w:bCs/>
          <w:sz w:val="24"/>
          <w:szCs w:val="24"/>
        </w:rPr>
        <w:t>.</w:t>
      </w:r>
      <w:r w:rsidRPr="005C1058">
        <w:rPr>
          <w:rFonts w:ascii="Times New Roman" w:eastAsia="SimSun" w:hAnsi="Times New Roman" w:cs="Times New Roman"/>
          <w:b/>
          <w:bCs/>
          <w:sz w:val="24"/>
          <w:szCs w:val="24"/>
        </w:rPr>
        <w:t xml:space="preserve">  Struktur Birokrasi</w:t>
      </w:r>
      <w:bookmarkEnd w:id="8"/>
    </w:p>
    <w:p w14:paraId="7A0F5F00" w14:textId="77777777" w:rsidR="002269B5"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Struktur birokrasi adalah salah satu yang mempengaruhi tingkat keberhasilan </w:t>
      </w:r>
      <w:r>
        <w:rPr>
          <w:rFonts w:ascii="Times New Roman" w:eastAsia="Times New Roman" w:hAnsi="Times New Roman" w:cs="Times New Roman"/>
          <w:sz w:val="24"/>
          <w:szCs w:val="24"/>
        </w:rPr>
        <w:lastRenderedPageBreak/>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Salah satu faktor yang penting adalah SOP (Standar Operasi Prosedur). SOP ini merupakan pedoman untuk para pelaksana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dalam bertindak atau menjalankan tugasnya. Standard Operational Procedures (SOP) dalam pelaksanaan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Pengelolaan Sampah di Desa Setro sangat diperlukan, hal ini bertujuan agar dalam pelaksanaan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tersebut tidak keluar dari jalur yang telah ditentukan sehingga sesuai dengan peraturan yang telah ditentukan dan yang berlaku.</w:t>
      </w:r>
    </w:p>
    <w:p w14:paraId="3ABC84C7" w14:textId="1B9D3524" w:rsidR="002269B5" w:rsidRDefault="002269B5" w:rsidP="002269B5">
      <w:pPr>
        <w:widowControl w:val="0"/>
        <w:autoSpaceDE w:val="0"/>
        <w:autoSpaceDN w:val="0"/>
        <w:spacing w:after="0" w:line="276"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STRUKTUR KEPENGURUSAN SAMPAH DESA SETRO</w:t>
      </w:r>
    </w:p>
    <w:p w14:paraId="790C568E" w14:textId="77777777" w:rsidR="002269B5" w:rsidRPr="004C63C3" w:rsidRDefault="002269B5" w:rsidP="002269B5">
      <w:pPr>
        <w:widowControl w:val="0"/>
        <w:autoSpaceDE w:val="0"/>
        <w:autoSpaceDN w:val="0"/>
        <w:spacing w:after="0" w:line="276" w:lineRule="auto"/>
        <w:ind w:firstLine="720"/>
        <w:jc w:val="center"/>
        <w:rPr>
          <w:rFonts w:ascii="Times New Roman" w:eastAsia="Times New Roman" w:hAnsi="Times New Roman" w:cs="Times New Roman"/>
          <w:b/>
          <w:bCs/>
          <w:sz w:val="24"/>
          <w:szCs w:val="24"/>
        </w:rPr>
      </w:pPr>
    </w:p>
    <w:p w14:paraId="6D3E90D8" w14:textId="77777777" w:rsidR="002269B5" w:rsidRPr="0084561F" w:rsidRDefault="002269B5" w:rsidP="002269B5">
      <w:pPr>
        <w:widowControl w:val="0"/>
        <w:autoSpaceDE w:val="0"/>
        <w:autoSpaceDN w:val="0"/>
        <w:spacing w:after="0" w:line="276" w:lineRule="auto"/>
        <w:ind w:firstLine="720"/>
        <w:jc w:val="center"/>
        <w:rPr>
          <w:rFonts w:ascii="Times New Roman" w:eastAsia="Times New Roman" w:hAnsi="Times New Roman" w:cs="Times New Roman"/>
          <w:sz w:val="24"/>
          <w:szCs w:val="24"/>
        </w:rPr>
      </w:pPr>
      <w:r>
        <w:rPr>
          <w:noProof/>
        </w:rPr>
        <w:drawing>
          <wp:inline distT="0" distB="0" distL="0" distR="0" wp14:anchorId="3D8AE3C3" wp14:editId="14508EA1">
            <wp:extent cx="4591050" cy="2463800"/>
            <wp:effectExtent l="0" t="0" r="0" b="127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447A469" w14:textId="6961736E" w:rsidR="002269B5" w:rsidRPr="004D1ED8" w:rsidRDefault="002269B5" w:rsidP="002269B5">
      <w:pPr>
        <w:pStyle w:val="Caption"/>
        <w:spacing w:line="276" w:lineRule="auto"/>
        <w:rPr>
          <w:rFonts w:ascii="Times New Roman" w:eastAsia="Times New Roman" w:hAnsi="Times New Roman" w:cs="Times New Roman"/>
          <w:color w:val="auto"/>
          <w:sz w:val="24"/>
          <w:szCs w:val="24"/>
        </w:rPr>
      </w:pPr>
    </w:p>
    <w:tbl>
      <w:tblPr>
        <w:tblStyle w:val="TableGrid"/>
        <w:tblW w:w="0" w:type="auto"/>
        <w:tblInd w:w="607" w:type="dxa"/>
        <w:tblLook w:val="04A0" w:firstRow="1" w:lastRow="0" w:firstColumn="1" w:lastColumn="0" w:noHBand="0" w:noVBand="1"/>
      </w:tblPr>
      <w:tblGrid>
        <w:gridCol w:w="8157"/>
      </w:tblGrid>
      <w:tr w:rsidR="002269B5" w14:paraId="58BCC2A4" w14:textId="77777777" w:rsidTr="002269B5">
        <w:tc>
          <w:tcPr>
            <w:tcW w:w="8157" w:type="dxa"/>
            <w:vAlign w:val="center"/>
          </w:tcPr>
          <w:p w14:paraId="1B7B0007" w14:textId="77777777" w:rsidR="002269B5" w:rsidRPr="00F345B9" w:rsidRDefault="002269B5" w:rsidP="002269B5">
            <w:pPr>
              <w:widowControl w:val="0"/>
              <w:autoSpaceDE w:val="0"/>
              <w:autoSpaceDN w:val="0"/>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SOP Penanganan Sampah</w:t>
            </w:r>
          </w:p>
        </w:tc>
      </w:tr>
      <w:tr w:rsidR="002269B5" w14:paraId="4C267BF9" w14:textId="77777777" w:rsidTr="002269B5">
        <w:tc>
          <w:tcPr>
            <w:tcW w:w="8157" w:type="dxa"/>
            <w:vAlign w:val="center"/>
          </w:tcPr>
          <w:p w14:paraId="5C83ECF6" w14:textId="77777777" w:rsidR="002269B5" w:rsidRDefault="002269B5" w:rsidP="002269B5">
            <w:pPr>
              <w:widowControl w:val="0"/>
              <w:autoSpaceDE w:val="0"/>
              <w:autoSpaceDN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Persyaratan</w:t>
            </w:r>
          </w:p>
        </w:tc>
      </w:tr>
      <w:tr w:rsidR="002269B5" w14:paraId="44BADDE2" w14:textId="77777777" w:rsidTr="002269B5">
        <w:tc>
          <w:tcPr>
            <w:tcW w:w="8157" w:type="dxa"/>
          </w:tcPr>
          <w:p w14:paraId="7B6EDACB" w14:textId="77777777" w:rsidR="002269B5" w:rsidRDefault="002269B5" w:rsidP="002269B5">
            <w:pPr>
              <w:pStyle w:val="ListParagraph"/>
              <w:widowControl w:val="0"/>
              <w:numPr>
                <w:ilvl w:val="0"/>
                <w:numId w:val="1"/>
              </w:numPr>
              <w:autoSpaceDE w:val="0"/>
              <w:autoSpaceDN w:val="0"/>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Pemilahan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sumber</w:t>
            </w:r>
            <w:proofErr w:type="spellEnd"/>
          </w:p>
          <w:p w14:paraId="66CC87B1" w14:textId="77777777" w:rsidR="002269B5" w:rsidRDefault="002269B5" w:rsidP="002269B5">
            <w:pPr>
              <w:pStyle w:val="ListParagraph"/>
              <w:widowControl w:val="0"/>
              <w:numPr>
                <w:ilvl w:val="0"/>
                <w:numId w:val="1"/>
              </w:numPr>
              <w:autoSpaceDE w:val="0"/>
              <w:autoSpaceDN w:val="0"/>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di TPS</w:t>
            </w:r>
          </w:p>
          <w:p w14:paraId="4F7E8B82" w14:textId="77777777" w:rsidR="002269B5" w:rsidRPr="00F345B9" w:rsidRDefault="002269B5" w:rsidP="002269B5">
            <w:pPr>
              <w:pStyle w:val="ListParagraph"/>
              <w:widowControl w:val="0"/>
              <w:numPr>
                <w:ilvl w:val="0"/>
                <w:numId w:val="1"/>
              </w:numPr>
              <w:autoSpaceDE w:val="0"/>
              <w:autoSpaceDN w:val="0"/>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TPA</w:t>
            </w:r>
          </w:p>
        </w:tc>
      </w:tr>
      <w:tr w:rsidR="002269B5" w14:paraId="36CCCAE6" w14:textId="77777777" w:rsidTr="002269B5">
        <w:tc>
          <w:tcPr>
            <w:tcW w:w="8157" w:type="dxa"/>
          </w:tcPr>
          <w:p w14:paraId="4FDEF0E8" w14:textId="77777777" w:rsidR="002269B5" w:rsidRDefault="002269B5" w:rsidP="002269B5">
            <w:pPr>
              <w:widowControl w:val="0"/>
              <w:autoSpaceDE w:val="0"/>
              <w:autoSpaceDN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Sistem, Mekanisme dan Prosedur</w:t>
            </w:r>
          </w:p>
        </w:tc>
      </w:tr>
      <w:tr w:rsidR="002269B5" w14:paraId="79317C85" w14:textId="77777777" w:rsidTr="002269B5">
        <w:tc>
          <w:tcPr>
            <w:tcW w:w="8157" w:type="dxa"/>
          </w:tcPr>
          <w:p w14:paraId="6990B27E" w14:textId="77777777" w:rsidR="002269B5" w:rsidRDefault="002269B5" w:rsidP="002269B5">
            <w:pPr>
              <w:pStyle w:val="ListParagraph"/>
              <w:widowControl w:val="0"/>
              <w:numPr>
                <w:ilvl w:val="0"/>
                <w:numId w:val="2"/>
              </w:numPr>
              <w:autoSpaceDE w:val="0"/>
              <w:autoSpaceDN w:val="0"/>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wadah</w:t>
            </w:r>
            <w:proofErr w:type="spellEnd"/>
            <w:r>
              <w:rPr>
                <w:rFonts w:ascii="Times New Roman" w:eastAsia="Times New Roman" w:hAnsi="Times New Roman" w:cs="Times New Roman"/>
                <w:sz w:val="24"/>
                <w:szCs w:val="24"/>
              </w:rPr>
              <w:t xml:space="preserve">/TPS </w:t>
            </w:r>
            <w:proofErr w:type="spellStart"/>
            <w:r>
              <w:rPr>
                <w:rFonts w:ascii="Times New Roman" w:eastAsia="Times New Roman" w:hAnsi="Times New Roman" w:cs="Times New Roman"/>
                <w:sz w:val="24"/>
                <w:szCs w:val="24"/>
              </w:rPr>
              <w:t>sementara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Motor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jadwal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prioritas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p>
          <w:p w14:paraId="6F1C7CEA" w14:textId="77777777" w:rsidR="002269B5" w:rsidRDefault="002269B5" w:rsidP="002269B5">
            <w:pPr>
              <w:pStyle w:val="ListParagraph"/>
              <w:widowControl w:val="0"/>
              <w:numPr>
                <w:ilvl w:val="0"/>
                <w:numId w:val="2"/>
              </w:numPr>
              <w:autoSpaceDE w:val="0"/>
              <w:autoSpaceDN w:val="0"/>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Pemilahan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di TPS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kering</w:t>
            </w:r>
            <w:proofErr w:type="spellEnd"/>
          </w:p>
          <w:p w14:paraId="32F1017D" w14:textId="77777777" w:rsidR="002269B5" w:rsidRPr="000E782E" w:rsidRDefault="002269B5" w:rsidP="002269B5">
            <w:pPr>
              <w:pStyle w:val="ListParagraph"/>
              <w:widowControl w:val="0"/>
              <w:numPr>
                <w:ilvl w:val="0"/>
                <w:numId w:val="2"/>
              </w:numPr>
              <w:autoSpaceDE w:val="0"/>
              <w:autoSpaceDN w:val="0"/>
              <w:spacing w:after="0"/>
              <w:jc w:val="center"/>
              <w:rPr>
                <w:rFonts w:ascii="Times New Roman" w:eastAsia="Times New Roman" w:hAnsi="Times New Roman" w:cs="Times New Roman"/>
                <w:sz w:val="24"/>
                <w:szCs w:val="24"/>
              </w:rPr>
            </w:pPr>
            <w:proofErr w:type="spellStart"/>
            <w:r w:rsidRPr="000E782E">
              <w:rPr>
                <w:rFonts w:ascii="Times New Roman" w:eastAsia="Times New Roman" w:hAnsi="Times New Roman" w:cs="Times New Roman"/>
                <w:sz w:val="24"/>
                <w:szCs w:val="24"/>
              </w:rPr>
              <w:t>Pengangkutan</w:t>
            </w:r>
            <w:proofErr w:type="spellEnd"/>
            <w:r w:rsidRPr="000E782E">
              <w:rPr>
                <w:rFonts w:ascii="Times New Roman" w:eastAsia="Times New Roman" w:hAnsi="Times New Roman" w:cs="Times New Roman"/>
                <w:sz w:val="24"/>
                <w:szCs w:val="24"/>
              </w:rPr>
              <w:t xml:space="preserve"> </w:t>
            </w:r>
            <w:proofErr w:type="spellStart"/>
            <w:r w:rsidRPr="000E782E">
              <w:rPr>
                <w:rFonts w:ascii="Times New Roman" w:eastAsia="Times New Roman" w:hAnsi="Times New Roman" w:cs="Times New Roman"/>
                <w:sz w:val="24"/>
                <w:szCs w:val="24"/>
              </w:rPr>
              <w:t>sampah</w:t>
            </w:r>
            <w:proofErr w:type="spellEnd"/>
            <w:r w:rsidRPr="000E782E">
              <w:rPr>
                <w:rFonts w:ascii="Times New Roman" w:eastAsia="Times New Roman" w:hAnsi="Times New Roman" w:cs="Times New Roman"/>
                <w:sz w:val="24"/>
                <w:szCs w:val="24"/>
              </w:rPr>
              <w:t xml:space="preserve"> </w:t>
            </w:r>
            <w:proofErr w:type="spellStart"/>
            <w:r w:rsidRPr="000E782E">
              <w:rPr>
                <w:rFonts w:ascii="Times New Roman" w:eastAsia="Times New Roman" w:hAnsi="Times New Roman" w:cs="Times New Roman"/>
                <w:sz w:val="24"/>
                <w:szCs w:val="24"/>
              </w:rPr>
              <w:t>basah</w:t>
            </w:r>
            <w:proofErr w:type="spellEnd"/>
            <w:r w:rsidRPr="000E782E">
              <w:rPr>
                <w:rFonts w:ascii="Times New Roman" w:eastAsia="Times New Roman" w:hAnsi="Times New Roman" w:cs="Times New Roman"/>
                <w:sz w:val="24"/>
                <w:szCs w:val="24"/>
              </w:rPr>
              <w:t xml:space="preserve"> (</w:t>
            </w:r>
            <w:proofErr w:type="spellStart"/>
            <w:r w:rsidRPr="000E782E">
              <w:rPr>
                <w:rFonts w:ascii="Times New Roman" w:eastAsia="Times New Roman" w:hAnsi="Times New Roman" w:cs="Times New Roman"/>
                <w:i/>
                <w:iCs/>
                <w:sz w:val="24"/>
                <w:szCs w:val="24"/>
              </w:rPr>
              <w:t>sampah</w:t>
            </w:r>
            <w:proofErr w:type="spellEnd"/>
            <w:r w:rsidRPr="000E782E">
              <w:rPr>
                <w:rFonts w:ascii="Times New Roman" w:eastAsia="Times New Roman" w:hAnsi="Times New Roman" w:cs="Times New Roman"/>
                <w:i/>
                <w:iCs/>
                <w:sz w:val="24"/>
                <w:szCs w:val="24"/>
              </w:rPr>
              <w:t xml:space="preserve"> </w:t>
            </w:r>
            <w:proofErr w:type="spellStart"/>
            <w:r w:rsidRPr="000E782E">
              <w:rPr>
                <w:rFonts w:ascii="Times New Roman" w:eastAsia="Times New Roman" w:hAnsi="Times New Roman" w:cs="Times New Roman"/>
                <w:i/>
                <w:iCs/>
                <w:sz w:val="24"/>
                <w:szCs w:val="24"/>
              </w:rPr>
              <w:t>residu</w:t>
            </w:r>
            <w:proofErr w:type="spellEnd"/>
            <w:r w:rsidRPr="000E782E">
              <w:rPr>
                <w:rFonts w:ascii="Times New Roman" w:eastAsia="Times New Roman" w:hAnsi="Times New Roman" w:cs="Times New Roman"/>
                <w:sz w:val="24"/>
                <w:szCs w:val="24"/>
              </w:rPr>
              <w:t xml:space="preserve">) oleh </w:t>
            </w:r>
            <w:proofErr w:type="spellStart"/>
            <w:r w:rsidRPr="000E782E">
              <w:rPr>
                <w:rFonts w:ascii="Times New Roman" w:eastAsia="Times New Roman" w:hAnsi="Times New Roman" w:cs="Times New Roman"/>
                <w:sz w:val="24"/>
                <w:szCs w:val="24"/>
              </w:rPr>
              <w:t>petugas</w:t>
            </w:r>
            <w:proofErr w:type="spellEnd"/>
            <w:r w:rsidRPr="000E782E">
              <w:rPr>
                <w:rFonts w:ascii="Times New Roman" w:eastAsia="Times New Roman" w:hAnsi="Times New Roman" w:cs="Times New Roman"/>
                <w:sz w:val="24"/>
                <w:szCs w:val="24"/>
              </w:rPr>
              <w:t xml:space="preserve"> </w:t>
            </w:r>
            <w:proofErr w:type="spellStart"/>
            <w:r w:rsidRPr="000E782E">
              <w:rPr>
                <w:rFonts w:ascii="Times New Roman" w:eastAsia="Times New Roman" w:hAnsi="Times New Roman" w:cs="Times New Roman"/>
                <w:sz w:val="24"/>
                <w:szCs w:val="24"/>
              </w:rPr>
              <w:t>kebersihan</w:t>
            </w:r>
            <w:proofErr w:type="spellEnd"/>
            <w:r w:rsidRPr="000E782E">
              <w:rPr>
                <w:rFonts w:ascii="Times New Roman" w:eastAsia="Times New Roman" w:hAnsi="Times New Roman" w:cs="Times New Roman"/>
                <w:sz w:val="24"/>
                <w:szCs w:val="24"/>
              </w:rPr>
              <w:t>/</w:t>
            </w:r>
            <w:proofErr w:type="spellStart"/>
            <w:r w:rsidRPr="000E782E">
              <w:rPr>
                <w:rFonts w:ascii="Times New Roman" w:eastAsia="Times New Roman" w:hAnsi="Times New Roman" w:cs="Times New Roman"/>
                <w:sz w:val="24"/>
                <w:szCs w:val="24"/>
              </w:rPr>
              <w:t>persampahan</w:t>
            </w:r>
            <w:proofErr w:type="spellEnd"/>
            <w:r w:rsidRPr="000E782E">
              <w:rPr>
                <w:rFonts w:ascii="Times New Roman" w:eastAsia="Times New Roman" w:hAnsi="Times New Roman" w:cs="Times New Roman"/>
                <w:sz w:val="24"/>
                <w:szCs w:val="24"/>
              </w:rPr>
              <w:t xml:space="preserve"> Dinas </w:t>
            </w:r>
            <w:proofErr w:type="spellStart"/>
            <w:r w:rsidRPr="000E782E">
              <w:rPr>
                <w:rFonts w:ascii="Times New Roman" w:eastAsia="Times New Roman" w:hAnsi="Times New Roman" w:cs="Times New Roman"/>
                <w:sz w:val="24"/>
                <w:szCs w:val="24"/>
              </w:rPr>
              <w:t>Lingkungan</w:t>
            </w:r>
            <w:proofErr w:type="spellEnd"/>
            <w:r w:rsidRPr="000E782E">
              <w:rPr>
                <w:rFonts w:ascii="Times New Roman" w:eastAsia="Times New Roman" w:hAnsi="Times New Roman" w:cs="Times New Roman"/>
                <w:sz w:val="24"/>
                <w:szCs w:val="24"/>
              </w:rPr>
              <w:t xml:space="preserve"> Hidup Kota Gresik </w:t>
            </w:r>
            <w:proofErr w:type="spellStart"/>
            <w:r w:rsidRPr="000E782E">
              <w:rPr>
                <w:rFonts w:ascii="Times New Roman" w:eastAsia="Times New Roman" w:hAnsi="Times New Roman" w:cs="Times New Roman"/>
                <w:sz w:val="24"/>
                <w:szCs w:val="24"/>
              </w:rPr>
              <w:t>menggunakan</w:t>
            </w:r>
            <w:proofErr w:type="spellEnd"/>
            <w:r w:rsidRPr="000E782E">
              <w:rPr>
                <w:rFonts w:ascii="Times New Roman" w:eastAsia="Times New Roman" w:hAnsi="Times New Roman" w:cs="Times New Roman"/>
                <w:sz w:val="24"/>
                <w:szCs w:val="24"/>
              </w:rPr>
              <w:t xml:space="preserve"> unit </w:t>
            </w:r>
            <w:proofErr w:type="spellStart"/>
            <w:r w:rsidRPr="000E782E">
              <w:rPr>
                <w:rFonts w:ascii="Times New Roman" w:eastAsia="Times New Roman" w:hAnsi="Times New Roman" w:cs="Times New Roman"/>
                <w:sz w:val="24"/>
                <w:szCs w:val="24"/>
              </w:rPr>
              <w:t>pengangkut</w:t>
            </w:r>
            <w:proofErr w:type="spellEnd"/>
            <w:r w:rsidRPr="000E782E">
              <w:rPr>
                <w:rFonts w:ascii="Times New Roman" w:eastAsia="Times New Roman" w:hAnsi="Times New Roman" w:cs="Times New Roman"/>
                <w:sz w:val="24"/>
                <w:szCs w:val="24"/>
              </w:rPr>
              <w:t xml:space="preserve"> </w:t>
            </w:r>
            <w:proofErr w:type="spellStart"/>
            <w:r w:rsidRPr="000E782E">
              <w:rPr>
                <w:rFonts w:ascii="Times New Roman" w:eastAsia="Times New Roman" w:hAnsi="Times New Roman" w:cs="Times New Roman"/>
                <w:sz w:val="24"/>
                <w:szCs w:val="24"/>
              </w:rPr>
              <w:t>sampah</w:t>
            </w:r>
            <w:proofErr w:type="spellEnd"/>
            <w:r w:rsidRPr="000E782E">
              <w:rPr>
                <w:rFonts w:ascii="Times New Roman" w:eastAsia="Times New Roman" w:hAnsi="Times New Roman" w:cs="Times New Roman"/>
                <w:sz w:val="24"/>
                <w:szCs w:val="24"/>
              </w:rPr>
              <w:t xml:space="preserve"> yang </w:t>
            </w:r>
            <w:proofErr w:type="spellStart"/>
            <w:r w:rsidRPr="000E782E">
              <w:rPr>
                <w:rFonts w:ascii="Times New Roman" w:eastAsia="Times New Roman" w:hAnsi="Times New Roman" w:cs="Times New Roman"/>
                <w:sz w:val="24"/>
                <w:szCs w:val="24"/>
              </w:rPr>
              <w:t>ada</w:t>
            </w:r>
            <w:proofErr w:type="spellEnd"/>
            <w:r w:rsidRPr="000E782E">
              <w:rPr>
                <w:rFonts w:ascii="Times New Roman" w:eastAsia="Times New Roman" w:hAnsi="Times New Roman" w:cs="Times New Roman"/>
                <w:sz w:val="24"/>
                <w:szCs w:val="24"/>
              </w:rPr>
              <w:t xml:space="preserve"> </w:t>
            </w:r>
            <w:proofErr w:type="spellStart"/>
            <w:r w:rsidRPr="000E782E">
              <w:rPr>
                <w:rFonts w:ascii="Times New Roman" w:eastAsia="Times New Roman" w:hAnsi="Times New Roman" w:cs="Times New Roman"/>
                <w:sz w:val="24"/>
                <w:szCs w:val="24"/>
              </w:rPr>
              <w:t>sesuai</w:t>
            </w:r>
            <w:proofErr w:type="spellEnd"/>
            <w:r w:rsidRPr="000E782E">
              <w:rPr>
                <w:rFonts w:ascii="Times New Roman" w:eastAsia="Times New Roman" w:hAnsi="Times New Roman" w:cs="Times New Roman"/>
                <w:sz w:val="24"/>
                <w:szCs w:val="24"/>
              </w:rPr>
              <w:t xml:space="preserve"> </w:t>
            </w:r>
            <w:proofErr w:type="spellStart"/>
            <w:r w:rsidRPr="000E782E">
              <w:rPr>
                <w:rFonts w:ascii="Times New Roman" w:eastAsia="Times New Roman" w:hAnsi="Times New Roman" w:cs="Times New Roman"/>
                <w:sz w:val="24"/>
                <w:szCs w:val="24"/>
              </w:rPr>
              <w:t>dengan</w:t>
            </w:r>
            <w:proofErr w:type="spellEnd"/>
            <w:r w:rsidRPr="000E782E">
              <w:rPr>
                <w:rFonts w:ascii="Times New Roman" w:eastAsia="Times New Roman" w:hAnsi="Times New Roman" w:cs="Times New Roman"/>
                <w:sz w:val="24"/>
                <w:szCs w:val="24"/>
              </w:rPr>
              <w:t xml:space="preserve"> </w:t>
            </w:r>
            <w:proofErr w:type="spellStart"/>
            <w:r w:rsidRPr="000E782E">
              <w:rPr>
                <w:rFonts w:ascii="Times New Roman" w:eastAsia="Times New Roman" w:hAnsi="Times New Roman" w:cs="Times New Roman"/>
                <w:sz w:val="24"/>
                <w:szCs w:val="24"/>
              </w:rPr>
              <w:t>jadwal</w:t>
            </w:r>
            <w:proofErr w:type="spellEnd"/>
            <w:r w:rsidRPr="000E782E">
              <w:rPr>
                <w:rFonts w:ascii="Times New Roman" w:eastAsia="Times New Roman" w:hAnsi="Times New Roman" w:cs="Times New Roman"/>
                <w:sz w:val="24"/>
                <w:szCs w:val="24"/>
              </w:rPr>
              <w:t xml:space="preserve"> yang </w:t>
            </w:r>
            <w:proofErr w:type="spellStart"/>
            <w:r w:rsidRPr="000E782E">
              <w:rPr>
                <w:rFonts w:ascii="Times New Roman" w:eastAsia="Times New Roman" w:hAnsi="Times New Roman" w:cs="Times New Roman"/>
                <w:sz w:val="24"/>
                <w:szCs w:val="24"/>
              </w:rPr>
              <w:t>ditetapkan</w:t>
            </w:r>
            <w:proofErr w:type="spellEnd"/>
          </w:p>
          <w:p w14:paraId="62D2E236" w14:textId="77777777" w:rsidR="002269B5" w:rsidRDefault="002269B5" w:rsidP="002269B5">
            <w:pPr>
              <w:pStyle w:val="ListParagraph"/>
              <w:widowControl w:val="0"/>
              <w:numPr>
                <w:ilvl w:val="0"/>
                <w:numId w:val="2"/>
              </w:numPr>
              <w:autoSpaceDE w:val="0"/>
              <w:autoSpaceDN w:val="0"/>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Pengolahan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dicatat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ditimbang</w:t>
            </w:r>
            <w:proofErr w:type="spellEnd"/>
            <w:r>
              <w:rPr>
                <w:rFonts w:ascii="Times New Roman" w:eastAsia="Times New Roman" w:hAnsi="Times New Roman" w:cs="Times New Roman"/>
                <w:sz w:val="24"/>
                <w:szCs w:val="24"/>
              </w:rPr>
              <w:t xml:space="preserve"> (per </w:t>
            </w:r>
            <w:proofErr w:type="spellStart"/>
            <w:r>
              <w:rPr>
                <w:rFonts w:ascii="Times New Roman" w:eastAsia="Times New Roman" w:hAnsi="Times New Roman" w:cs="Times New Roman"/>
                <w:sz w:val="24"/>
                <w:szCs w:val="24"/>
              </w:rPr>
              <w:t>minggu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pengepul</w:t>
            </w:r>
            <w:proofErr w:type="spellEnd"/>
            <w:r>
              <w:rPr>
                <w:rFonts w:ascii="Times New Roman" w:eastAsia="Times New Roman" w:hAnsi="Times New Roman" w:cs="Times New Roman"/>
                <w:sz w:val="24"/>
                <w:szCs w:val="24"/>
              </w:rPr>
              <w:t xml:space="preserve">. Serta </w:t>
            </w:r>
            <w:proofErr w:type="spellStart"/>
            <w:r>
              <w:rPr>
                <w:rFonts w:ascii="Times New Roman" w:eastAsia="Times New Roman" w:hAnsi="Times New Roman" w:cs="Times New Roman"/>
                <w:sz w:val="24"/>
                <w:szCs w:val="24"/>
              </w:rPr>
              <w:t>pemusnahan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pembakaran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sampah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terkendali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kompos</w:t>
            </w:r>
            <w:proofErr w:type="spellEnd"/>
          </w:p>
          <w:p w14:paraId="4F3D2E99" w14:textId="77777777" w:rsidR="002269B5" w:rsidRPr="00F345B9" w:rsidRDefault="002269B5" w:rsidP="002269B5">
            <w:pPr>
              <w:pStyle w:val="ListParagraph"/>
              <w:widowControl w:val="0"/>
              <w:numPr>
                <w:ilvl w:val="0"/>
                <w:numId w:val="2"/>
              </w:numPr>
              <w:autoSpaceDE w:val="0"/>
              <w:autoSpaceDN w:val="0"/>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TPS, </w:t>
            </w:r>
            <w:proofErr w:type="spellStart"/>
            <w:r>
              <w:rPr>
                <w:rFonts w:ascii="Times New Roman" w:eastAsia="Times New Roman" w:hAnsi="Times New Roman" w:cs="Times New Roman"/>
                <w:sz w:val="24"/>
                <w:szCs w:val="24"/>
              </w:rPr>
              <w:t>selanjutnya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oleh unit </w:t>
            </w:r>
            <w:proofErr w:type="spellStart"/>
            <w:r>
              <w:rPr>
                <w:rFonts w:ascii="Times New Roman" w:eastAsia="Times New Roman" w:hAnsi="Times New Roman" w:cs="Times New Roman"/>
                <w:sz w:val="24"/>
                <w:szCs w:val="24"/>
              </w:rPr>
              <w:t>pengangkut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sampah</w:t>
            </w:r>
            <w:proofErr w:type="spellEnd"/>
            <w:r>
              <w:rPr>
                <w:rFonts w:ascii="Times New Roman" w:eastAsia="Times New Roman" w:hAnsi="Times New Roman" w:cs="Times New Roman"/>
                <w:sz w:val="24"/>
                <w:szCs w:val="24"/>
              </w:rPr>
              <w:t xml:space="preserve"> DLH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Pembuangan</w:t>
            </w:r>
            <w:proofErr w:type="spellEnd"/>
            <w:r>
              <w:rPr>
                <w:rFonts w:ascii="Times New Roman" w:eastAsia="Times New Roman" w:hAnsi="Times New Roman" w:cs="Times New Roman"/>
                <w:sz w:val="24"/>
                <w:szCs w:val="24"/>
              </w:rPr>
              <w:t xml:space="preserve"> Akhir </w:t>
            </w:r>
            <w:proofErr w:type="spellStart"/>
            <w:r>
              <w:rPr>
                <w:rFonts w:ascii="Times New Roman" w:eastAsia="Times New Roman" w:hAnsi="Times New Roman" w:cs="Times New Roman"/>
                <w:sz w:val="24"/>
                <w:szCs w:val="24"/>
              </w:rPr>
              <w:t>Sampah</w:t>
            </w:r>
            <w:proofErr w:type="spellEnd"/>
          </w:p>
        </w:tc>
      </w:tr>
    </w:tbl>
    <w:p w14:paraId="7A82EB74" w14:textId="77777777" w:rsidR="002269B5" w:rsidRDefault="002269B5" w:rsidP="002269B5">
      <w:pPr>
        <w:widowControl w:val="0"/>
        <w:autoSpaceDE w:val="0"/>
        <w:autoSpaceDN w:val="0"/>
        <w:spacing w:after="0" w:line="276" w:lineRule="auto"/>
        <w:ind w:firstLine="432"/>
        <w:jc w:val="both"/>
        <w:rPr>
          <w:rFonts w:ascii="Times New Roman" w:eastAsia="Times New Roman" w:hAnsi="Times New Roman" w:cs="Times New Roman"/>
          <w:sz w:val="24"/>
          <w:szCs w:val="24"/>
        </w:rPr>
      </w:pPr>
    </w:p>
    <w:p w14:paraId="0B8FCC23" w14:textId="77777777" w:rsidR="002269B5" w:rsidRPr="0084561F" w:rsidRDefault="002269B5" w:rsidP="002269B5">
      <w:pPr>
        <w:widowControl w:val="0"/>
        <w:autoSpaceDE w:val="0"/>
        <w:autoSpaceDN w:val="0"/>
        <w:spacing w:after="0" w:line="276" w:lineRule="auto"/>
        <w:ind w:firstLine="432"/>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Pemerintah Desa mengatur mengenai pembagian tugas. Set</w:t>
      </w:r>
      <w:r>
        <w:rPr>
          <w:rFonts w:ascii="Times New Roman" w:eastAsia="Times New Roman" w:hAnsi="Times New Roman" w:cs="Times New Roman"/>
          <w:sz w:val="24"/>
          <w:szCs w:val="24"/>
        </w:rPr>
        <w:t>iap</w:t>
      </w:r>
      <w:r w:rsidRPr="0084561F">
        <w:rPr>
          <w:rFonts w:ascii="Times New Roman" w:eastAsia="Times New Roman" w:hAnsi="Times New Roman" w:cs="Times New Roman"/>
          <w:sz w:val="24"/>
          <w:szCs w:val="24"/>
        </w:rPr>
        <w:t xml:space="preserve"> petugas memiliki tugas dan tanggung jawabnya masing-masing. Pada bagian pengambilan sampah-sampah di rumah warga, setiap petugas mempunyai rute berbeda sesuai pembagian wilayah masing-masing. Berkat koordinasi dari Dinas Lingkungan Hidup dan </w:t>
      </w:r>
      <w:r>
        <w:rPr>
          <w:rFonts w:ascii="Times New Roman" w:eastAsia="Times New Roman" w:hAnsi="Times New Roman" w:cs="Times New Roman"/>
          <w:sz w:val="24"/>
          <w:szCs w:val="24"/>
        </w:rPr>
        <w:t>Pemerintah Desa</w:t>
      </w:r>
      <w:r w:rsidRPr="0084561F">
        <w:rPr>
          <w:rFonts w:ascii="Times New Roman" w:eastAsia="Times New Roman" w:hAnsi="Times New Roman" w:cs="Times New Roman"/>
          <w:sz w:val="24"/>
          <w:szCs w:val="24"/>
        </w:rPr>
        <w:t xml:space="preserve">, penyelenggaran pengelolaan sampah berjalan dengan baik. Maka peneliti berkesimpulan, Struktur Birokrasi di Desa Setro dilaksanakan dengan baik dan benar sesuai dengan SOP dan tanggung jawab pelaksana. </w:t>
      </w:r>
    </w:p>
    <w:p w14:paraId="26970C18" w14:textId="77777777" w:rsidR="002269B5" w:rsidRPr="0084561F" w:rsidRDefault="002269B5" w:rsidP="002269B5">
      <w:pPr>
        <w:widowControl w:val="0"/>
        <w:autoSpaceDE w:val="0"/>
        <w:autoSpaceDN w:val="0"/>
        <w:spacing w:after="0" w:line="276" w:lineRule="auto"/>
        <w:jc w:val="both"/>
        <w:rPr>
          <w:rFonts w:ascii="Times New Roman" w:eastAsia="Times New Roman" w:hAnsi="Times New Roman" w:cs="Times New Roman"/>
          <w:sz w:val="24"/>
          <w:szCs w:val="24"/>
        </w:rPr>
      </w:pPr>
    </w:p>
    <w:p w14:paraId="0BB7C319" w14:textId="77777777" w:rsidR="002269B5" w:rsidRPr="0084561F" w:rsidRDefault="002269B5" w:rsidP="002269B5">
      <w:pPr>
        <w:widowControl w:val="0"/>
        <w:autoSpaceDE w:val="0"/>
        <w:autoSpaceDN w:val="0"/>
        <w:spacing w:before="1" w:after="0" w:line="276" w:lineRule="auto"/>
        <w:ind w:left="432" w:hanging="432"/>
        <w:outlineLvl w:val="0"/>
        <w:rPr>
          <w:rFonts w:ascii="Times New Roman" w:eastAsia="Times New Roman" w:hAnsi="Times New Roman" w:cs="Times New Roman"/>
          <w:b/>
          <w:bCs/>
          <w:sz w:val="24"/>
          <w:szCs w:val="24"/>
        </w:rPr>
      </w:pPr>
      <w:bookmarkStart w:id="9" w:name="_Toc143708350"/>
      <w:r>
        <w:rPr>
          <w:rFonts w:ascii="Times New Roman" w:eastAsia="Times New Roman" w:hAnsi="Times New Roman" w:cs="Times New Roman"/>
          <w:b/>
          <w:bCs/>
          <w:sz w:val="24"/>
          <w:szCs w:val="24"/>
        </w:rPr>
        <w:t xml:space="preserve">3. </w:t>
      </w:r>
      <w:r w:rsidRPr="0084561F">
        <w:rPr>
          <w:rFonts w:ascii="Times New Roman" w:eastAsia="Times New Roman" w:hAnsi="Times New Roman" w:cs="Times New Roman"/>
          <w:b/>
          <w:bCs/>
          <w:sz w:val="24"/>
          <w:szCs w:val="24"/>
        </w:rPr>
        <w:t>Pengelolaan Sampah Dalam Mencapai SDGs</w:t>
      </w:r>
      <w:bookmarkEnd w:id="9"/>
    </w:p>
    <w:p w14:paraId="23C44969" w14:textId="77777777" w:rsidR="002269B5" w:rsidRPr="0084561F" w:rsidRDefault="002269B5" w:rsidP="002269B5">
      <w:pPr>
        <w:widowControl w:val="0"/>
        <w:autoSpaceDE w:val="0"/>
        <w:autoSpaceDN w:val="0"/>
        <w:spacing w:after="0" w:line="276" w:lineRule="auto"/>
        <w:ind w:firstLine="720"/>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Pengelolaan sampah melalui kegiatan Bank sampah memiliki manfaat dalam perspektif lingkungan. Melalui Kegiatan Bank Sampah masyarakat didorong untuk melakukan pemilahan sampah yang berarti hal ini secara tidak lansung akan meningkatkan kesadaran masyarakat mengenai sampah. Keberadaan Bank Sampah tidak hanya bermanfaat bagi lingkungan namun juga dapat meningkatkan sirkulasi ekonomi. Selain dari Kegiatan Bank Sampah, penerapan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Pengelolaan Sampah di Desa Setro juga dinilai mampu menangani masalah yang ada. Sudah jarang sekali atau hampir tidak ada masyarakat yang membuang sampah sembarangan, begitu pula dengan pembakaran sampah sudah hampir tidak ditemui di Desa Setro.</w:t>
      </w:r>
    </w:p>
    <w:p w14:paraId="46753D75" w14:textId="3F3A08E5" w:rsidR="00506BFB" w:rsidRDefault="002269B5" w:rsidP="002269B5">
      <w:pPr>
        <w:widowControl w:val="0"/>
        <w:autoSpaceDE w:val="0"/>
        <w:autoSpaceDN w:val="0"/>
        <w:spacing w:after="0" w:line="276" w:lineRule="auto"/>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Berdasarkan </w:t>
      </w:r>
      <w:r>
        <w:rPr>
          <w:rFonts w:ascii="Times New Roman" w:eastAsia="Times New Roman" w:hAnsi="Times New Roman" w:cs="Times New Roman"/>
          <w:sz w:val="24"/>
          <w:szCs w:val="24"/>
        </w:rPr>
        <w:t>penjelasan tersebut</w:t>
      </w:r>
      <w:r w:rsidRPr="0084561F">
        <w:rPr>
          <w:rFonts w:ascii="Times New Roman" w:eastAsia="Times New Roman" w:hAnsi="Times New Roman" w:cs="Times New Roman"/>
          <w:sz w:val="24"/>
          <w:szCs w:val="24"/>
        </w:rPr>
        <w:t xml:space="preserve"> maka d</w:t>
      </w:r>
      <w:r>
        <w:rPr>
          <w:rFonts w:ascii="Times New Roman" w:eastAsia="Times New Roman" w:hAnsi="Times New Roman" w:cs="Times New Roman"/>
          <w:sz w:val="24"/>
          <w:szCs w:val="24"/>
        </w:rPr>
        <w:t>apat disimpulkan</w:t>
      </w:r>
      <w:r w:rsidRPr="0084561F">
        <w:rPr>
          <w:rFonts w:ascii="Times New Roman" w:eastAsia="Times New Roman" w:hAnsi="Times New Roman" w:cs="Times New Roman"/>
          <w:sz w:val="24"/>
          <w:szCs w:val="24"/>
        </w:rPr>
        <w:t xml:space="preserve"> bahwa pengelolaan sampah berkontribusi terhadap pencapaian SDGs.</w:t>
      </w:r>
      <w:r>
        <w:rPr>
          <w:rFonts w:ascii="Times New Roman" w:eastAsia="Times New Roman" w:hAnsi="Times New Roman" w:cs="Times New Roman"/>
          <w:sz w:val="24"/>
          <w:szCs w:val="24"/>
        </w:rPr>
        <w:t xml:space="preserve"> Tujuan Pembangunan Berkelanjutan dapat tercapai melalui keberhasilan Implementasi Kebijakan Pengelolaan Sampah yang diterapkan di Desa Setro.</w:t>
      </w:r>
    </w:p>
    <w:p w14:paraId="636BD92C" w14:textId="3AFB5E0E" w:rsidR="00575E78" w:rsidRPr="004D1ED8" w:rsidRDefault="00575E78" w:rsidP="00575E78">
      <w:pPr>
        <w:spacing w:after="0" w:line="276"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Implementasi Kebijakan Pengelolaan Sampah di Desa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Setro</w:t>
      </w:r>
      <w:proofErr w:type="spellEnd"/>
      <w:r>
        <w:rPr>
          <w:rFonts w:ascii="Times New Roman" w:eastAsia="Times New Roman" w:hAnsi="Times New Roman" w:cs="Times New Roman"/>
          <w:sz w:val="24"/>
          <w:szCs w:val="24"/>
        </w:rPr>
        <w:t xml:space="preserve"> masih belum sempurna karena terdapat beberapa indikator yang belum terpenuhi. Namun Pengelolaan sampah di Desa Setro sudah cukup baik karena proses pelaksanaan sudah mengacu pada Peraturan Daerah yang berlaku. Berdasarkan hasil wawancara pada Pemerintah Desa juga pengamatan langsung pada pemukiman wilayah Desa Setro tidak ada sampah yang berserakan di jalan, itu artinya Implementasi Kebijakan membuat pemukiman Desa Setro menjadi lebih bersih, nyaman, dan sehat bagi masyarakat. </w:t>
      </w:r>
    </w:p>
    <w:tbl>
      <w:tblPr>
        <w:tblStyle w:val="TableGrid"/>
        <w:tblW w:w="0" w:type="auto"/>
        <w:tblInd w:w="607" w:type="dxa"/>
        <w:tblLook w:val="04A0" w:firstRow="1" w:lastRow="0" w:firstColumn="1" w:lastColumn="0" w:noHBand="0" w:noVBand="1"/>
      </w:tblPr>
      <w:tblGrid>
        <w:gridCol w:w="1350"/>
        <w:gridCol w:w="6699"/>
      </w:tblGrid>
      <w:tr w:rsidR="00575E78" w14:paraId="1BE5847C" w14:textId="77777777" w:rsidTr="00575E78">
        <w:tc>
          <w:tcPr>
            <w:tcW w:w="1350" w:type="dxa"/>
            <w:vAlign w:val="center"/>
          </w:tcPr>
          <w:p w14:paraId="3B7748EC" w14:textId="77777777" w:rsidR="00575E78" w:rsidRDefault="00575E78" w:rsidP="00575E7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6699" w:type="dxa"/>
            <w:vAlign w:val="center"/>
          </w:tcPr>
          <w:p w14:paraId="6A355AB3" w14:textId="77777777" w:rsidR="00575E78" w:rsidRDefault="00575E78" w:rsidP="00575E7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Indikator</w:t>
            </w:r>
          </w:p>
        </w:tc>
      </w:tr>
      <w:tr w:rsidR="00575E78" w14:paraId="2464CBBA" w14:textId="77777777" w:rsidTr="00575E78">
        <w:tc>
          <w:tcPr>
            <w:tcW w:w="1350" w:type="dxa"/>
            <w:vAlign w:val="center"/>
          </w:tcPr>
          <w:p w14:paraId="4F183B66" w14:textId="77777777" w:rsidR="00575E78" w:rsidRDefault="00575E78" w:rsidP="00575E7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9" w:type="dxa"/>
          </w:tcPr>
          <w:p w14:paraId="6FAB944A" w14:textId="77777777" w:rsidR="00575E78" w:rsidRDefault="00575E78" w:rsidP="00575E7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Adanya kebijakan yang mengatur tentang kegiatan usaha dan pengelolaaan limbah serta sampah rumah tangga</w:t>
            </w:r>
          </w:p>
        </w:tc>
      </w:tr>
      <w:tr w:rsidR="00575E78" w14:paraId="2AE14D3F" w14:textId="77777777" w:rsidTr="00575E78">
        <w:tc>
          <w:tcPr>
            <w:tcW w:w="1350" w:type="dxa"/>
            <w:vAlign w:val="center"/>
          </w:tcPr>
          <w:p w14:paraId="49E86753" w14:textId="77777777" w:rsidR="00575E78" w:rsidRDefault="00575E78" w:rsidP="00575E7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9" w:type="dxa"/>
          </w:tcPr>
          <w:p w14:paraId="73D0C34D" w14:textId="77777777" w:rsidR="00575E78" w:rsidRDefault="00575E78" w:rsidP="00575E7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Tersedia unit pengolah limbah</w:t>
            </w:r>
          </w:p>
        </w:tc>
      </w:tr>
    </w:tbl>
    <w:p w14:paraId="205D2F7F" w14:textId="77777777" w:rsidR="00575E78" w:rsidRDefault="00575E78" w:rsidP="00575E78">
      <w:pPr>
        <w:spacing w:after="0" w:line="276" w:lineRule="auto"/>
        <w:ind w:firstLine="432"/>
        <w:jc w:val="both"/>
        <w:rPr>
          <w:rFonts w:ascii="Times New Roman" w:eastAsia="Times New Roman" w:hAnsi="Times New Roman" w:cs="Times New Roman"/>
          <w:sz w:val="24"/>
          <w:szCs w:val="24"/>
        </w:rPr>
      </w:pPr>
    </w:p>
    <w:p w14:paraId="31F3EB29" w14:textId="77777777" w:rsidR="00575E78" w:rsidRDefault="00575E78" w:rsidP="00575E78">
      <w:pPr>
        <w:spacing w:after="0" w:line="276"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pengelolaan sampah di Desa Setro, Peraturan Daerah Kabupaten Gresik No. 5 Tahun 2017 digunakan sebagai acuan dalam proses pelaksanaanya. Maka hal ini menunjukkan bahwa indikator 1 terpenuhi. Dalam proses pelaksanaan juga terdapat sarana dan prasarana untuk kegiatan pengelolaan sampah, meskipun terdapat beberapa kekurangan di beberapa bagian, hal ini menunjukkan bahwa indikator 2 juga sudah terpenuhi.</w:t>
      </w:r>
    </w:p>
    <w:p w14:paraId="75915D6E" w14:textId="77777777" w:rsidR="00575E78" w:rsidRDefault="00575E78" w:rsidP="00575E78">
      <w:pPr>
        <w:spacing w:after="0" w:line="276"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Implementasi Kebijakan Pengelolaan Sampah selaras dengan SDGs Desa Nomor 12 yaitu Konsumsi dan Produksi Desa Sadar Lingkungan. sebab adanya Kebijakan ini membuat Masyarakat menjadi lebih sadar terhadap sampah Karena itu, Implementasi Kebijakan Pengelolaan Sampah dapat mendorong tercapainya SDGs  baik secara global maupun di tingkat Desa.   </w:t>
      </w:r>
    </w:p>
    <w:p w14:paraId="30740698" w14:textId="77777777" w:rsidR="00575E78" w:rsidRDefault="00575E78" w:rsidP="002269B5">
      <w:pPr>
        <w:widowControl w:val="0"/>
        <w:autoSpaceDE w:val="0"/>
        <w:autoSpaceDN w:val="0"/>
        <w:spacing w:after="0" w:line="276" w:lineRule="auto"/>
        <w:jc w:val="both"/>
        <w:rPr>
          <w:rFonts w:ascii="Times New Roman" w:eastAsia="Times New Roman" w:hAnsi="Times New Roman" w:cs="Times New Roman"/>
          <w:sz w:val="24"/>
          <w:szCs w:val="24"/>
        </w:rPr>
      </w:pPr>
    </w:p>
    <w:p w14:paraId="4D852301" w14:textId="079CBAA7" w:rsidR="002269B5" w:rsidRDefault="002269B5" w:rsidP="002269B5">
      <w:pPr>
        <w:widowControl w:val="0"/>
        <w:autoSpaceDE w:val="0"/>
        <w:autoSpaceDN w:val="0"/>
        <w:spacing w:after="0" w:line="276" w:lineRule="auto"/>
        <w:jc w:val="both"/>
        <w:rPr>
          <w:rFonts w:ascii="Times New Roman" w:eastAsia="Times New Roman" w:hAnsi="Times New Roman" w:cs="Times New Roman"/>
          <w:sz w:val="24"/>
          <w:szCs w:val="24"/>
        </w:rPr>
      </w:pPr>
    </w:p>
    <w:p w14:paraId="466BFF70" w14:textId="235DCDF0" w:rsidR="00575E78" w:rsidRDefault="002269B5" w:rsidP="00575E78">
      <w:pPr>
        <w:widowControl w:val="0"/>
        <w:autoSpaceDE w:val="0"/>
        <w:autoSpaceDN w:val="0"/>
        <w:spacing w:after="0" w:line="276" w:lineRule="auto"/>
        <w:jc w:val="both"/>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Penutup</w:t>
      </w:r>
      <w:bookmarkStart w:id="10" w:name="_Toc143708353"/>
      <w:proofErr w:type="spellEnd"/>
    </w:p>
    <w:p w14:paraId="60B24587" w14:textId="77777777" w:rsidR="00575E78" w:rsidRDefault="00575E78" w:rsidP="00575E78">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41503828" w14:textId="0C4D3ED5" w:rsidR="00575E78" w:rsidRPr="0084561F" w:rsidRDefault="00575E78" w:rsidP="00575E78">
      <w:pPr>
        <w:widowControl w:val="0"/>
        <w:autoSpaceDE w:val="0"/>
        <w:autoSpaceDN w:val="0"/>
        <w:spacing w:after="0"/>
        <w:outlineLvl w:val="0"/>
        <w:rPr>
          <w:rFonts w:ascii="Times New Roman" w:eastAsia="Times New Roman" w:hAnsi="Times New Roman" w:cs="Times New Roman"/>
          <w:b/>
          <w:bCs/>
          <w:sz w:val="24"/>
          <w:szCs w:val="24"/>
        </w:rPr>
      </w:pPr>
      <w:r w:rsidRPr="00575E78">
        <w:rPr>
          <w:rFonts w:ascii="Times New Roman" w:eastAsia="Times New Roman" w:hAnsi="Times New Roman" w:cs="Times New Roman"/>
          <w:b/>
          <w:bCs/>
          <w:sz w:val="24"/>
          <w:szCs w:val="24"/>
        </w:rPr>
        <w:t>Kesimpulan</w:t>
      </w:r>
      <w:bookmarkEnd w:id="10"/>
      <w:r w:rsidRPr="00575E78">
        <w:rPr>
          <w:rFonts w:ascii="Times New Roman" w:eastAsia="Times New Roman" w:hAnsi="Times New Roman" w:cs="Times New Roman"/>
          <w:b/>
          <w:bCs/>
          <w:sz w:val="24"/>
          <w:szCs w:val="24"/>
        </w:rPr>
        <w:t xml:space="preserve"> </w:t>
      </w:r>
    </w:p>
    <w:p w14:paraId="3D87352B" w14:textId="77777777" w:rsidR="00575E78" w:rsidRPr="005C146C" w:rsidRDefault="00575E78" w:rsidP="00575E78">
      <w:pPr>
        <w:widowControl w:val="0"/>
        <w:autoSpaceDE w:val="0"/>
        <w:autoSpaceDN w:val="0"/>
        <w:spacing w:after="0" w:line="276" w:lineRule="auto"/>
        <w:ind w:firstLine="360"/>
        <w:jc w:val="both"/>
        <w:rPr>
          <w:rFonts w:ascii="Times New Roman" w:eastAsia="Times New Roman" w:hAnsi="Times New Roman" w:cs="Times New Roman"/>
          <w:sz w:val="24"/>
          <w:szCs w:val="24"/>
        </w:rPr>
      </w:pPr>
      <w:r w:rsidRPr="005C146C">
        <w:rPr>
          <w:rFonts w:ascii="Times New Roman" w:eastAsia="Times New Roman" w:hAnsi="Times New Roman" w:cs="Times New Roman"/>
          <w:sz w:val="24"/>
          <w:szCs w:val="24"/>
        </w:rPr>
        <w:t xml:space="preserve">Pelaksanaan Pengelolaan Sampah di Desa Setro meliputi pemilahan, pengumpulan, pengangkutan, pengolahan dan pemrosesan akhir sampah, maka pengelolaan sampah di Desa Setro sudah sesuai dengan Peraturan yang berlaku yaitu Peraturan Daerah Kabupaten Gresik No. 5 Tahun 2017 yang mengatur mengenai penanganan sampah rumah tangga dan sampah sejenis sampah rumah tangga. </w:t>
      </w:r>
    </w:p>
    <w:p w14:paraId="070F75E9" w14:textId="77777777" w:rsidR="00575E78" w:rsidRDefault="00575E78" w:rsidP="00575E78">
      <w:pPr>
        <w:widowControl w:val="0"/>
        <w:autoSpaceDE w:val="0"/>
        <w:autoSpaceDN w:val="0"/>
        <w:spacing w:after="0" w:line="276"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Pengelolaan Sampah di Desa Setro masih memiliki tantangan di </w:t>
      </w:r>
      <w:r>
        <w:rPr>
          <w:rFonts w:ascii="Times New Roman" w:eastAsia="Times New Roman" w:hAnsi="Times New Roman" w:cs="Times New Roman"/>
          <w:sz w:val="24"/>
          <w:szCs w:val="24"/>
        </w:rPr>
        <w:t>beberapa</w:t>
      </w:r>
      <w:r w:rsidRPr="0084561F">
        <w:rPr>
          <w:rFonts w:ascii="Times New Roman" w:eastAsia="Times New Roman" w:hAnsi="Times New Roman" w:cs="Times New Roman"/>
          <w:sz w:val="24"/>
          <w:szCs w:val="24"/>
        </w:rPr>
        <w:t xml:space="preserve"> aspek</w:t>
      </w:r>
      <w:r>
        <w:rPr>
          <w:rFonts w:ascii="Times New Roman" w:eastAsia="Times New Roman" w:hAnsi="Times New Roman" w:cs="Times New Roman"/>
          <w:sz w:val="24"/>
          <w:szCs w:val="24"/>
        </w:rPr>
        <w:t xml:space="preserve"> antara lain:</w:t>
      </w:r>
    </w:p>
    <w:p w14:paraId="772B2377" w14:textId="77777777" w:rsidR="00575E78" w:rsidRDefault="00575E78" w:rsidP="00575E78">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84561F">
        <w:rPr>
          <w:rFonts w:ascii="Times New Roman" w:eastAsia="Times New Roman" w:hAnsi="Times New Roman" w:cs="Times New Roman"/>
          <w:sz w:val="24"/>
          <w:szCs w:val="24"/>
        </w:rPr>
        <w:t xml:space="preserve">Dalam aspek komunikasi, Komunikasi diantara Pemerintah Desa – Petugas Pengelola Sampah – Dinas Lingkungan Hidup sudah baik. Namun tantangan terdapat pada komunikasi antara Pemerintah Desa dan masyarakat, dimana masih banyak masyarakat </w:t>
      </w:r>
      <w:r>
        <w:rPr>
          <w:rFonts w:ascii="Times New Roman" w:eastAsia="Times New Roman" w:hAnsi="Times New Roman" w:cs="Times New Roman"/>
          <w:sz w:val="24"/>
          <w:szCs w:val="24"/>
        </w:rPr>
        <w:t>yang belum memiliki pemahaman untuk mengolah sampah menjadi sesuatu bernilai guna.</w:t>
      </w:r>
      <w:r w:rsidRPr="0084561F">
        <w:rPr>
          <w:rFonts w:ascii="Times New Roman" w:eastAsia="Times New Roman" w:hAnsi="Times New Roman" w:cs="Times New Roman"/>
          <w:sz w:val="24"/>
          <w:szCs w:val="24"/>
        </w:rPr>
        <w:t xml:space="preserve">. </w:t>
      </w:r>
    </w:p>
    <w:p w14:paraId="4CFC726F" w14:textId="77777777" w:rsidR="00575E78" w:rsidRDefault="00575E78" w:rsidP="00575E78">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4561F">
        <w:rPr>
          <w:rFonts w:ascii="Times New Roman" w:eastAsia="Times New Roman" w:hAnsi="Times New Roman" w:cs="Times New Roman"/>
          <w:sz w:val="24"/>
          <w:szCs w:val="24"/>
        </w:rPr>
        <w:t xml:space="preserve">Pada aspek sumberdaya, baik sumber daya manusia, anggaran maupun sarana dan prasarana </w:t>
      </w:r>
      <w:r>
        <w:rPr>
          <w:rFonts w:ascii="Times New Roman" w:eastAsia="Times New Roman" w:hAnsi="Times New Roman" w:cs="Times New Roman"/>
          <w:sz w:val="24"/>
          <w:szCs w:val="24"/>
        </w:rPr>
        <w:t xml:space="preserve">masih </w:t>
      </w:r>
      <w:r w:rsidRPr="0084561F">
        <w:rPr>
          <w:rFonts w:ascii="Times New Roman" w:eastAsia="Times New Roman" w:hAnsi="Times New Roman" w:cs="Times New Roman"/>
          <w:sz w:val="24"/>
          <w:szCs w:val="24"/>
        </w:rPr>
        <w:t xml:space="preserve">perlu </w:t>
      </w:r>
      <w:r>
        <w:rPr>
          <w:rFonts w:ascii="Times New Roman" w:eastAsia="Times New Roman" w:hAnsi="Times New Roman" w:cs="Times New Roman"/>
          <w:sz w:val="24"/>
          <w:szCs w:val="24"/>
        </w:rPr>
        <w:t>pembenahan</w:t>
      </w:r>
      <w:r w:rsidRPr="0084561F">
        <w:rPr>
          <w:rFonts w:ascii="Times New Roman" w:eastAsia="Times New Roman" w:hAnsi="Times New Roman" w:cs="Times New Roman"/>
          <w:sz w:val="24"/>
          <w:szCs w:val="24"/>
        </w:rPr>
        <w:t xml:space="preserve"> lagi</w:t>
      </w:r>
      <w:r>
        <w:rPr>
          <w:rFonts w:ascii="Times New Roman" w:eastAsia="Times New Roman" w:hAnsi="Times New Roman" w:cs="Times New Roman"/>
          <w:sz w:val="24"/>
          <w:szCs w:val="24"/>
        </w:rPr>
        <w:t xml:space="preserve"> </w:t>
      </w:r>
      <w:r w:rsidRPr="0084561F">
        <w:rPr>
          <w:rFonts w:ascii="Times New Roman" w:eastAsia="Times New Roman" w:hAnsi="Times New Roman" w:cs="Times New Roman"/>
          <w:sz w:val="24"/>
          <w:szCs w:val="24"/>
        </w:rPr>
        <w:t xml:space="preserve">agar pengelolaan sampah menjadi lebih optimal. </w:t>
      </w:r>
    </w:p>
    <w:p w14:paraId="0BBEDCE0" w14:textId="77777777" w:rsidR="00575E78" w:rsidRPr="0084561F" w:rsidRDefault="00575E78" w:rsidP="00575E78">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4561F">
        <w:rPr>
          <w:rFonts w:ascii="Times New Roman" w:eastAsia="Times New Roman" w:hAnsi="Times New Roman" w:cs="Times New Roman"/>
          <w:sz w:val="24"/>
          <w:szCs w:val="24"/>
        </w:rPr>
        <w:t xml:space="preserve">Sedangkan pada aspek disposisi maupun struktur birokrasi dinilai sudah baik. Para pelaksana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melakukan tugasnya dengan patuh sesuai </w:t>
      </w:r>
      <w:r>
        <w:rPr>
          <w:rFonts w:ascii="Times New Roman" w:eastAsia="Times New Roman" w:hAnsi="Times New Roman" w:cs="Times New Roman"/>
          <w:sz w:val="24"/>
          <w:szCs w:val="24"/>
        </w:rPr>
        <w:t>Kebijakan</w:t>
      </w:r>
      <w:r w:rsidRPr="0084561F">
        <w:rPr>
          <w:rFonts w:ascii="Times New Roman" w:eastAsia="Times New Roman" w:hAnsi="Times New Roman" w:cs="Times New Roman"/>
          <w:sz w:val="24"/>
          <w:szCs w:val="24"/>
        </w:rPr>
        <w:t xml:space="preserve"> yang ditetapkan dan struktur birokrasi dilaksanakan dengan baik dengan memperhatikan SOP.  </w:t>
      </w:r>
    </w:p>
    <w:p w14:paraId="342C3AF8" w14:textId="77777777" w:rsidR="00575E78" w:rsidRDefault="00575E78" w:rsidP="00575E78">
      <w:pPr>
        <w:widowControl w:val="0"/>
        <w:autoSpaceDE w:val="0"/>
        <w:autoSpaceDN w:val="0"/>
        <w:spacing w:after="0" w:line="276" w:lineRule="auto"/>
        <w:ind w:firstLine="432"/>
        <w:jc w:val="both"/>
        <w:rPr>
          <w:rFonts w:ascii="Times New Roman" w:eastAsia="Times New Roman" w:hAnsi="Times New Roman" w:cs="Times New Roman"/>
          <w:sz w:val="24"/>
          <w:szCs w:val="24"/>
        </w:rPr>
      </w:pPr>
      <w:r w:rsidRPr="0084561F">
        <w:rPr>
          <w:rFonts w:ascii="Times New Roman" w:eastAsia="Times New Roman" w:hAnsi="Times New Roman" w:cs="Times New Roman"/>
          <w:sz w:val="24"/>
          <w:szCs w:val="24"/>
        </w:rPr>
        <w:t xml:space="preserve">Namun terlepas dari tantangan yang ada, Pengelolaan Sampah di Desa Setro sudah cukup baik dan memperhatikan lingkungan. Dalam mencapai pembangunan berkelanjutan dari perspektif lingkungan, sistem pengelolaan sampah yang berwawasan lingkungan akan berkontribusi terhadap pencapaian SDGs. </w:t>
      </w:r>
      <w:r>
        <w:rPr>
          <w:rFonts w:ascii="Times New Roman" w:eastAsia="Times New Roman" w:hAnsi="Times New Roman" w:cs="Times New Roman"/>
          <w:sz w:val="24"/>
          <w:szCs w:val="24"/>
        </w:rPr>
        <w:t>Implementasi</w:t>
      </w:r>
      <w:r w:rsidRPr="0084561F">
        <w:rPr>
          <w:rFonts w:ascii="Times New Roman" w:eastAsia="Times New Roman" w:hAnsi="Times New Roman" w:cs="Times New Roman"/>
          <w:sz w:val="24"/>
          <w:szCs w:val="24"/>
        </w:rPr>
        <w:t xml:space="preserve"> Pengelolaan Sampah telah membuat masyarakat lebih sadar sampah dan membuat pemukiman menjadi bebas dari sampah. Hal ini pun secara </w:t>
      </w:r>
      <w:r>
        <w:rPr>
          <w:rFonts w:ascii="Times New Roman" w:eastAsia="Times New Roman" w:hAnsi="Times New Roman" w:cs="Times New Roman"/>
          <w:sz w:val="24"/>
          <w:szCs w:val="24"/>
        </w:rPr>
        <w:t xml:space="preserve">tidak </w:t>
      </w:r>
      <w:r w:rsidRPr="0084561F">
        <w:rPr>
          <w:rFonts w:ascii="Times New Roman" w:eastAsia="Times New Roman" w:hAnsi="Times New Roman" w:cs="Times New Roman"/>
          <w:sz w:val="24"/>
          <w:szCs w:val="24"/>
        </w:rPr>
        <w:t>langsung akan me</w:t>
      </w:r>
      <w:r>
        <w:rPr>
          <w:rFonts w:ascii="Times New Roman" w:eastAsia="Times New Roman" w:hAnsi="Times New Roman" w:cs="Times New Roman"/>
          <w:sz w:val="24"/>
          <w:szCs w:val="24"/>
        </w:rPr>
        <w:t>mpercepat</w:t>
      </w:r>
      <w:r w:rsidRPr="0084561F">
        <w:rPr>
          <w:rFonts w:ascii="Times New Roman" w:eastAsia="Times New Roman" w:hAnsi="Times New Roman" w:cs="Times New Roman"/>
          <w:sz w:val="24"/>
          <w:szCs w:val="24"/>
        </w:rPr>
        <w:t xml:space="preserve"> pencapaian SDGs</w:t>
      </w:r>
      <w:r>
        <w:rPr>
          <w:rFonts w:ascii="Times New Roman" w:eastAsia="Times New Roman" w:hAnsi="Times New Roman" w:cs="Times New Roman"/>
          <w:sz w:val="24"/>
          <w:szCs w:val="24"/>
        </w:rPr>
        <w:t xml:space="preserve"> terutama SDGs Desa 12 yaitu Konsumsi dan Produksi Desa Sadar Lingkungan.</w:t>
      </w:r>
    </w:p>
    <w:p w14:paraId="2D56167D" w14:textId="77777777" w:rsidR="00575E78" w:rsidRDefault="00575E78" w:rsidP="00575E78">
      <w:pPr>
        <w:widowControl w:val="0"/>
        <w:autoSpaceDE w:val="0"/>
        <w:autoSpaceDN w:val="0"/>
        <w:spacing w:before="1" w:after="0" w:line="276" w:lineRule="auto"/>
        <w:ind w:left="432" w:hanging="432"/>
        <w:outlineLvl w:val="0"/>
        <w:rPr>
          <w:rFonts w:ascii="Times New Roman" w:eastAsia="Times New Roman" w:hAnsi="Times New Roman" w:cs="Times New Roman"/>
          <w:b/>
          <w:bCs/>
          <w:sz w:val="24"/>
          <w:szCs w:val="24"/>
        </w:rPr>
      </w:pPr>
      <w:bookmarkStart w:id="11" w:name="_Toc143708354"/>
    </w:p>
    <w:p w14:paraId="485FB147" w14:textId="5AA986A9" w:rsidR="00575E78" w:rsidRPr="00575E78" w:rsidRDefault="00575E78" w:rsidP="00575E78">
      <w:pPr>
        <w:widowControl w:val="0"/>
        <w:autoSpaceDE w:val="0"/>
        <w:autoSpaceDN w:val="0"/>
        <w:spacing w:before="1" w:after="0" w:line="276" w:lineRule="auto"/>
        <w:ind w:left="432" w:hanging="432"/>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Saran</w:t>
      </w:r>
      <w:bookmarkEnd w:id="11"/>
    </w:p>
    <w:p w14:paraId="1A20CB3C" w14:textId="77777777" w:rsidR="00575E78" w:rsidRDefault="00575E78" w:rsidP="00575E78">
      <w:pPr>
        <w:widowControl w:val="0"/>
        <w:autoSpaceDE w:val="0"/>
        <w:autoSpaceDN w:val="0"/>
        <w:spacing w:after="0" w:line="276" w:lineRule="auto"/>
        <w:ind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mempercepat pencapaian SDGs, terutama SDGs Desa 12: Konsumsi dan Produksi Desa Sadar Lingkungan. Pengelolaan sampah di Desa Setro perlu ditingkatkan lagi dengan memperbaiki tantangan di masing-masing aspek. </w:t>
      </w:r>
    </w:p>
    <w:p w14:paraId="7721797C" w14:textId="77777777" w:rsidR="00575E78" w:rsidRDefault="00575E78" w:rsidP="00575E78">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Dalam aspek komunikasi, Pemerintah Desa perlu lebih gencar melakukan sosialiasi untuk meningkatkan pemahaman Masyarakat mengenai sampah terutama pemahaman bagaimana cara mengolah sampah menjadi sesuatu bernilai guna. sosialisasi juga perlu dilakukan secara merata </w:t>
      </w:r>
      <w:r>
        <w:rPr>
          <w:rFonts w:ascii="Times New Roman" w:eastAsia="Times New Roman" w:hAnsi="Times New Roman" w:cs="Times New Roman"/>
          <w:sz w:val="24"/>
          <w:szCs w:val="24"/>
        </w:rPr>
        <w:lastRenderedPageBreak/>
        <w:t xml:space="preserve">agar pemahaman mengenai sampah tidak hanya dimiliki oleh masyarakat golongan tertentu saja.  </w:t>
      </w:r>
    </w:p>
    <w:p w14:paraId="5A3E8F31" w14:textId="77777777" w:rsidR="00575E78" w:rsidRDefault="00575E78" w:rsidP="00575E78">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Dalam aspek sumber daya, penambahan dan peningkatan fasilitas perlu dilakukan agar Implementasi Kebijakan dapat dilakukan secara optimal. Pemerintah Desa perlu meningkatkan sarana dan prasarana yang mendukung pelaksanaan Implementasi. Misalnya menyediakan pewadahan khusus sebagai tempat penampungan botol plastik. Hal ini bertujuan agar Program Bank Sampah berjalan lebih efektif.</w:t>
      </w:r>
    </w:p>
    <w:p w14:paraId="2D084276" w14:textId="77777777" w:rsidR="00575E78" w:rsidRDefault="00575E78" w:rsidP="00575E78">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Implementasi Kebijakan Pengelolaan Sampah membutuhkan kerja sama antara berbagai pihak antara lain; Pemerintah Desa, Petugas Sampah dan masyrakat. Masing-masing pihak wajib melaksanaan peran dan tugasnya masing-masing, dengan begitu tantangan atau hambatan akan terselesaikan dan mempercepat pencapaian SDGs secara global.</w:t>
      </w:r>
    </w:p>
    <w:p w14:paraId="590D3E41" w14:textId="349FE5A6"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7539EC7D" w14:textId="4A3279C9"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0D76EFF6" w14:textId="26E05EF9"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08A84F8D" w14:textId="3C008693"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7B3791A3" w14:textId="1DDB0B0F"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77440734" w14:textId="07D53E0B"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1AB9F20F" w14:textId="6A87D68E"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783EECC2" w14:textId="210DD340"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2A6E12FF" w14:textId="5BDB84D2"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0F83515F" w14:textId="3BD55E43"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038E0563" w14:textId="7A7160A8"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1CF9AD0F" w14:textId="6C9849B9"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295129F5" w14:textId="29C35746"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45F7E5E8" w14:textId="523BC814"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5A777617" w14:textId="33FA2D7E"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1FB00C26" w14:textId="3FCECB52"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7B5AE77F" w14:textId="696FE3C0"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04813D42" w14:textId="6D17ADCB"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40733404" w14:textId="1E9F4D41"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60637B3F" w14:textId="637C0869"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285B8CE5" w14:textId="5B39047B"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356DD3FA" w14:textId="5169E9DF"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673DF7DC" w14:textId="4F5AA9AF"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642C7497" w14:textId="1881B2C7"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42B441AD" w14:textId="18486B55"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2D4A5B6B" w14:textId="18A1F2E9"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17F0A2B9" w14:textId="059F5107"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4BF42766" w14:textId="7098542F"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1EE29101" w14:textId="74E185A3"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0AD0B9DA" w14:textId="04768896"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5262924C" w14:textId="2A93431B"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435E4D29" w14:textId="7430689B" w:rsidR="00575E78" w:rsidRDefault="0073079D"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Daftar Pustaka</w:t>
      </w:r>
    </w:p>
    <w:p w14:paraId="24D2C7CA" w14:textId="45475AA3" w:rsid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p w14:paraId="0154BDD7"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504096">
        <w:rPr>
          <w:rFonts w:ascii="Times New Roman" w:eastAsia="Times New Roman" w:hAnsi="Times New Roman" w:cs="Times New Roman"/>
          <w:sz w:val="24"/>
          <w:szCs w:val="24"/>
          <w:shd w:val="clear" w:color="auto" w:fill="FFFFFF"/>
        </w:rPr>
        <w:t>AL MUBARAK, M. H. IMPLEMENTASI SUSTAINABLE DEVELOPMENT GOALS (SDGs) DALAM BIDANG KESEHATAN PENCEGAHAN STUNTING DI DESA TANETE KECAMATAN TOMPOBULU KABUPATEN GOWA.</w:t>
      </w:r>
    </w:p>
    <w:p w14:paraId="2B0384FF" w14:textId="77777777" w:rsidR="00575E78" w:rsidRDefault="00575E78" w:rsidP="00575E78">
      <w:pPr>
        <w:widowControl w:val="0"/>
        <w:autoSpaceDE w:val="0"/>
        <w:autoSpaceDN w:val="0"/>
        <w:spacing w:after="0" w:line="360" w:lineRule="auto"/>
        <w:ind w:left="720" w:hanging="720"/>
        <w:jc w:val="both"/>
        <w:rPr>
          <w:rFonts w:ascii="Times New Roman" w:hAnsi="Times New Roman" w:cs="Times New Roman"/>
          <w:color w:val="222222"/>
          <w:sz w:val="24"/>
          <w:szCs w:val="24"/>
          <w:shd w:val="clear" w:color="auto" w:fill="FFFFFF"/>
        </w:rPr>
      </w:pPr>
      <w:r w:rsidRPr="004A7B99">
        <w:rPr>
          <w:rFonts w:ascii="Times New Roman" w:hAnsi="Times New Roman" w:cs="Times New Roman"/>
          <w:color w:val="222222"/>
          <w:sz w:val="24"/>
          <w:szCs w:val="24"/>
          <w:shd w:val="clear" w:color="auto" w:fill="FFFFFF"/>
        </w:rPr>
        <w:t>Aminah, N. Z., Muliawati, A., &amp; Wilayah, P. (2021). Pengelolaan Sampah dalam Konteks Pembangunan Berkelanjutan (Waste Management in the Context of Waste Management). </w:t>
      </w:r>
      <w:r w:rsidRPr="004A7B99">
        <w:rPr>
          <w:rFonts w:ascii="Times New Roman" w:hAnsi="Times New Roman" w:cs="Times New Roman"/>
          <w:i/>
          <w:iCs/>
          <w:color w:val="222222"/>
          <w:sz w:val="24"/>
          <w:szCs w:val="24"/>
          <w:shd w:val="clear" w:color="auto" w:fill="FFFFFF"/>
        </w:rPr>
        <w:t>Himpunan Mahasiswa Geografi Pembangunan. Universitas Gadjah Mada</w:t>
      </w:r>
      <w:r w:rsidRPr="004A7B99">
        <w:rPr>
          <w:rFonts w:ascii="Times New Roman" w:hAnsi="Times New Roman" w:cs="Times New Roman"/>
          <w:color w:val="222222"/>
          <w:sz w:val="24"/>
          <w:szCs w:val="24"/>
          <w:shd w:val="clear" w:color="auto" w:fill="FFFFFF"/>
        </w:rPr>
        <w:t>.</w:t>
      </w:r>
    </w:p>
    <w:p w14:paraId="411204B4" w14:textId="77777777" w:rsidR="00575E78" w:rsidRDefault="00575E78" w:rsidP="00575E78">
      <w:pPr>
        <w:widowControl w:val="0"/>
        <w:autoSpaceDE w:val="0"/>
        <w:autoSpaceDN w:val="0"/>
        <w:spacing w:after="0" w:line="360" w:lineRule="auto"/>
        <w:ind w:left="720" w:hanging="720"/>
        <w:jc w:val="both"/>
        <w:rPr>
          <w:rStyle w:val="Hyperlink"/>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Annur, C. M. (2023). 10 Provinsi Penghasil Sampah Terbanyak 2022, Jawa Tengah Teratas. Diakses pada 14 Juli 2023 dari </w:t>
      </w:r>
      <w:hyperlink r:id="rId14" w:history="1">
        <w:r w:rsidRPr="00757027">
          <w:rPr>
            <w:rStyle w:val="Hyperlink"/>
            <w:rFonts w:ascii="Times New Roman" w:eastAsia="Times New Roman" w:hAnsi="Times New Roman" w:cs="Times New Roman"/>
            <w:sz w:val="24"/>
            <w:szCs w:val="24"/>
            <w:shd w:val="clear" w:color="auto" w:fill="FFFFFF"/>
          </w:rPr>
          <w:t>https://databoks.katadata.co.id/datapublish/2023/03/13/10-provinsi-penghasil-sampah-terbanyak-2022-jawa-tengah-teratas</w:t>
        </w:r>
      </w:hyperlink>
    </w:p>
    <w:p w14:paraId="6B4B391A" w14:textId="77777777" w:rsidR="00575E78" w:rsidRDefault="00575E78" w:rsidP="00575E78">
      <w:pPr>
        <w:widowControl w:val="0"/>
        <w:autoSpaceDE w:val="0"/>
        <w:autoSpaceDN w:val="0"/>
        <w:spacing w:after="0" w:line="360" w:lineRule="auto"/>
        <w:ind w:left="720" w:hanging="720"/>
        <w:jc w:val="both"/>
        <w:rPr>
          <w:rStyle w:val="Hyperlink"/>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Defitri, M (2022). Pembakaran Sampah Menimbulkan Dampak Serius, Ini Solusinya. Diakses pada 27 Juli 2023 dari </w:t>
      </w:r>
      <w:hyperlink r:id="rId15" w:history="1">
        <w:r w:rsidRPr="006A1FEA">
          <w:rPr>
            <w:rStyle w:val="Hyperlink"/>
            <w:rFonts w:ascii="Times New Roman" w:eastAsia="Times New Roman" w:hAnsi="Times New Roman" w:cs="Times New Roman"/>
            <w:sz w:val="24"/>
            <w:szCs w:val="24"/>
            <w:shd w:val="clear" w:color="auto" w:fill="FFFFFF"/>
          </w:rPr>
          <w:t>https://waste4change.com/blog/pembakaran-sampah-menimbulkan-dampak-serius-ini-solusinya/</w:t>
        </w:r>
      </w:hyperlink>
    </w:p>
    <w:p w14:paraId="3FDA9C85" w14:textId="77777777" w:rsidR="00575E78" w:rsidRPr="00DC0736"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color w:val="0563C1" w:themeColor="hyperlink"/>
          <w:sz w:val="24"/>
          <w:szCs w:val="24"/>
          <w:u w:val="single"/>
          <w:shd w:val="clear" w:color="auto" w:fill="FFFFFF"/>
        </w:rPr>
      </w:pPr>
      <w:r>
        <w:rPr>
          <w:rFonts w:ascii="Times New Roman" w:eastAsia="Times New Roman" w:hAnsi="Times New Roman" w:cs="Times New Roman"/>
          <w:sz w:val="24"/>
          <w:szCs w:val="24"/>
          <w:shd w:val="clear" w:color="auto" w:fill="FFFFFF"/>
        </w:rPr>
        <w:t xml:space="preserve">Gindo. (2021). Tragedi Leuwigajah, Kisah Kelam Bandung Lautan Sampah. Diakses pada 20 Juli 2023 dari </w:t>
      </w:r>
      <w:hyperlink r:id="rId16" w:history="1">
        <w:r w:rsidRPr="006A1FEA">
          <w:rPr>
            <w:rStyle w:val="Hyperlink"/>
            <w:rFonts w:ascii="Times New Roman" w:eastAsia="Times New Roman" w:hAnsi="Times New Roman" w:cs="Times New Roman"/>
            <w:sz w:val="24"/>
            <w:szCs w:val="24"/>
            <w:shd w:val="clear" w:color="auto" w:fill="FFFFFF"/>
          </w:rPr>
          <w:t>https://mediakasasi.com/peristiwa/917/tragedi-leuwigajah-kisah-kelam-bandung-lautan-sampah.html</w:t>
        </w:r>
      </w:hyperlink>
    </w:p>
    <w:p w14:paraId="40B380BE"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504096">
        <w:rPr>
          <w:rFonts w:ascii="Times New Roman" w:hAnsi="Times New Roman" w:cs="Times New Roman"/>
          <w:color w:val="222222"/>
          <w:sz w:val="24"/>
          <w:szCs w:val="24"/>
          <w:shd w:val="clear" w:color="auto" w:fill="FFFFFF"/>
        </w:rPr>
        <w:t>Iskandar, A. H. (2020). </w:t>
      </w:r>
      <w:r w:rsidRPr="00504096">
        <w:rPr>
          <w:rFonts w:ascii="Times New Roman" w:hAnsi="Times New Roman" w:cs="Times New Roman"/>
          <w:i/>
          <w:iCs/>
          <w:color w:val="222222"/>
          <w:sz w:val="24"/>
          <w:szCs w:val="24"/>
          <w:shd w:val="clear" w:color="auto" w:fill="FFFFFF"/>
        </w:rPr>
        <w:t>SDGs desa: percepatan pencapaian tujuan pembangunan nasional berkelanjutan</w:t>
      </w:r>
      <w:r w:rsidRPr="00504096">
        <w:rPr>
          <w:rFonts w:ascii="Times New Roman" w:hAnsi="Times New Roman" w:cs="Times New Roman"/>
          <w:color w:val="222222"/>
          <w:sz w:val="24"/>
          <w:szCs w:val="24"/>
          <w:shd w:val="clear" w:color="auto" w:fill="FFFFFF"/>
        </w:rPr>
        <w:t>. Yayasan Pustaka Obor Indonesia.</w:t>
      </w:r>
    </w:p>
    <w:p w14:paraId="415EDE7A"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504096">
        <w:rPr>
          <w:rFonts w:ascii="Times New Roman" w:eastAsia="Times New Roman" w:hAnsi="Times New Roman" w:cs="Times New Roman"/>
          <w:sz w:val="24"/>
          <w:szCs w:val="24"/>
          <w:shd w:val="clear" w:color="auto" w:fill="FFFFFF"/>
        </w:rPr>
        <w:t>Lemaire, A., &amp; Limbourg, S. (2019). How can food loss and waste management achieve sustainable development goals?. Journal of cleaner production, 234, 1221-1234.</w:t>
      </w:r>
    </w:p>
    <w:p w14:paraId="6F89C5E9"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504096">
        <w:rPr>
          <w:rFonts w:ascii="Times New Roman" w:eastAsia="Times New Roman" w:hAnsi="Times New Roman" w:cs="Times New Roman"/>
          <w:sz w:val="24"/>
          <w:szCs w:val="24"/>
          <w:shd w:val="clear" w:color="auto" w:fill="FFFFFF"/>
        </w:rPr>
        <w:t>Meidiana, C., &amp; Gamse, T. (2010). Development of waste management practices in Indonesia. European journal of scientific research, 40(2), 199-210.</w:t>
      </w:r>
    </w:p>
    <w:p w14:paraId="137A6273" w14:textId="77777777" w:rsidR="00575E78" w:rsidRPr="00816973" w:rsidRDefault="00575E78" w:rsidP="00575E78">
      <w:pPr>
        <w:widowControl w:val="0"/>
        <w:autoSpaceDE w:val="0"/>
        <w:autoSpaceDN w:val="0"/>
        <w:spacing w:after="0" w:line="360" w:lineRule="auto"/>
        <w:ind w:left="720" w:hanging="720"/>
        <w:jc w:val="both"/>
        <w:rPr>
          <w:rFonts w:ascii="Times New Roman" w:hAnsi="Times New Roman" w:cs="Times New Roman"/>
          <w:color w:val="222222"/>
          <w:sz w:val="24"/>
          <w:szCs w:val="24"/>
          <w:shd w:val="clear" w:color="auto" w:fill="FFFFFF"/>
        </w:rPr>
      </w:pPr>
      <w:r w:rsidRPr="00504096">
        <w:rPr>
          <w:rFonts w:ascii="Times New Roman" w:hAnsi="Times New Roman" w:cs="Times New Roman"/>
          <w:color w:val="222222"/>
          <w:sz w:val="24"/>
          <w:szCs w:val="24"/>
          <w:shd w:val="clear" w:color="auto" w:fill="FFFFFF"/>
        </w:rPr>
        <w:t>Monzambe, G. M., Mpofu, K., &amp; Daniyan, I. A. (2019). Statistical analysis of determinant factors and framework development for the optimal and sustainable design of municipal solid waste management systems in the context of industry 4.0. Procedia CIRP, 84, 245-250.</w:t>
      </w:r>
    </w:p>
    <w:p w14:paraId="591F9158" w14:textId="77777777" w:rsidR="00575E78" w:rsidRDefault="00575E78" w:rsidP="00575E78">
      <w:pPr>
        <w:widowControl w:val="0"/>
        <w:autoSpaceDE w:val="0"/>
        <w:autoSpaceDN w:val="0"/>
        <w:spacing w:after="0" w:line="360" w:lineRule="auto"/>
        <w:ind w:left="720" w:hanging="720"/>
        <w:jc w:val="both"/>
        <w:rPr>
          <w:rFonts w:ascii="Times New Roman" w:hAnsi="Times New Roman" w:cs="Times New Roman"/>
          <w:color w:val="222222"/>
          <w:sz w:val="24"/>
          <w:szCs w:val="24"/>
          <w:shd w:val="clear" w:color="auto" w:fill="FFFFFF"/>
        </w:rPr>
      </w:pPr>
      <w:r w:rsidRPr="00504096">
        <w:rPr>
          <w:rFonts w:ascii="Times New Roman" w:hAnsi="Times New Roman" w:cs="Times New Roman"/>
          <w:color w:val="222222"/>
          <w:sz w:val="24"/>
          <w:szCs w:val="24"/>
          <w:shd w:val="clear" w:color="auto" w:fill="FFFFFF"/>
        </w:rPr>
        <w:t>Mubarok, S., Zauhar, S., Setyowati, E., &amp; Suryadi, S. (2020). Policy implementation analysis: exploration of george edward iii, marilee s grindle, and mazmanian and sabatier theories in the policy analysis triangle framework. JPAS (Journal of Public Administration Studies), 5(1), 33-38.</w:t>
      </w:r>
    </w:p>
    <w:p w14:paraId="2B17C652"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84561F">
        <w:rPr>
          <w:rFonts w:ascii="Times New Roman" w:eastAsia="Times New Roman" w:hAnsi="Times New Roman" w:cs="Times New Roman"/>
          <w:sz w:val="24"/>
          <w:szCs w:val="24"/>
          <w:shd w:val="clear" w:color="auto" w:fill="FFFFFF"/>
        </w:rPr>
        <w:t>Nofriandi, R. (2017). </w:t>
      </w:r>
      <w:r>
        <w:rPr>
          <w:rFonts w:ascii="Times New Roman" w:eastAsia="Times New Roman" w:hAnsi="Times New Roman" w:cs="Times New Roman"/>
          <w:i/>
          <w:iCs/>
          <w:sz w:val="24"/>
          <w:szCs w:val="24"/>
          <w:shd w:val="clear" w:color="auto" w:fill="FFFFFF"/>
        </w:rPr>
        <w:t>Implementasi</w:t>
      </w:r>
      <w:r w:rsidRPr="0084561F">
        <w:rPr>
          <w:rFonts w:ascii="Times New Roman" w:eastAsia="Times New Roman" w:hAnsi="Times New Roman" w:cs="Times New Roman"/>
          <w:i/>
          <w:iCs/>
          <w:sz w:val="24"/>
          <w:szCs w:val="24"/>
          <w:shd w:val="clear" w:color="auto" w:fill="FFFFFF"/>
        </w:rPr>
        <w:t xml:space="preserve"> Peraturan Walikota Langsa Nomor REG. 800/I/I/227/2016 </w:t>
      </w:r>
      <w:r w:rsidRPr="0084561F">
        <w:rPr>
          <w:rFonts w:ascii="Times New Roman" w:eastAsia="Times New Roman" w:hAnsi="Times New Roman" w:cs="Times New Roman"/>
          <w:i/>
          <w:iCs/>
          <w:sz w:val="24"/>
          <w:szCs w:val="24"/>
          <w:shd w:val="clear" w:color="auto" w:fill="FFFFFF"/>
        </w:rPr>
        <w:lastRenderedPageBreak/>
        <w:t>Tentang Pemberlakuan Absensi Elektronik (E-Disiplin) di Lingkungan Sekretariat Daerah Kota Langsa</w:t>
      </w:r>
      <w:r w:rsidRPr="0084561F">
        <w:rPr>
          <w:rFonts w:ascii="Times New Roman" w:eastAsia="Times New Roman" w:hAnsi="Times New Roman" w:cs="Times New Roman"/>
          <w:sz w:val="24"/>
          <w:szCs w:val="24"/>
          <w:shd w:val="clear" w:color="auto" w:fill="FFFFFF"/>
        </w:rPr>
        <w:t> (Doctoral dissertation, Universitas Medan Area).</w:t>
      </w:r>
    </w:p>
    <w:p w14:paraId="4A1FFA1A"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84561F">
        <w:rPr>
          <w:rFonts w:ascii="Times New Roman" w:eastAsia="Times New Roman" w:hAnsi="Times New Roman" w:cs="Times New Roman"/>
          <w:sz w:val="24"/>
          <w:szCs w:val="24"/>
          <w:shd w:val="clear" w:color="auto" w:fill="FFFFFF"/>
        </w:rPr>
        <w:t xml:space="preserve">Noor, I. (2015). </w:t>
      </w:r>
      <w:r>
        <w:rPr>
          <w:rFonts w:ascii="Times New Roman" w:eastAsia="Times New Roman" w:hAnsi="Times New Roman" w:cs="Times New Roman"/>
          <w:sz w:val="24"/>
          <w:szCs w:val="24"/>
          <w:shd w:val="clear" w:color="auto" w:fill="FFFFFF"/>
        </w:rPr>
        <w:t>IMPLEMENTASI</w:t>
      </w:r>
      <w:r w:rsidRPr="0084561F">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KEBIJAKAN</w:t>
      </w:r>
      <w:r w:rsidRPr="0084561F">
        <w:rPr>
          <w:rFonts w:ascii="Times New Roman" w:eastAsia="Times New Roman" w:hAnsi="Times New Roman" w:cs="Times New Roman"/>
          <w:sz w:val="24"/>
          <w:szCs w:val="24"/>
          <w:shd w:val="clear" w:color="auto" w:fill="FFFFFF"/>
        </w:rPr>
        <w:t xml:space="preserve"> PENGELOLAAN PERSAMPAHAN KOTA BAUBAU. </w:t>
      </w:r>
      <w:r w:rsidRPr="0084561F">
        <w:rPr>
          <w:rFonts w:ascii="Times New Roman" w:eastAsia="Times New Roman" w:hAnsi="Times New Roman" w:cs="Times New Roman"/>
          <w:i/>
          <w:iCs/>
          <w:sz w:val="24"/>
          <w:szCs w:val="24"/>
          <w:shd w:val="clear" w:color="auto" w:fill="FFFFFF"/>
        </w:rPr>
        <w:t>Jurnal Ilmu Sosial dan Ilmu Politik (JISIP)</w:t>
      </w:r>
      <w:r w:rsidRPr="0084561F">
        <w:rPr>
          <w:rFonts w:ascii="Times New Roman" w:eastAsia="Times New Roman" w:hAnsi="Times New Roman" w:cs="Times New Roman"/>
          <w:sz w:val="24"/>
          <w:szCs w:val="24"/>
          <w:shd w:val="clear" w:color="auto" w:fill="FFFFFF"/>
        </w:rPr>
        <w:t>, </w:t>
      </w:r>
      <w:r w:rsidRPr="0084561F">
        <w:rPr>
          <w:rFonts w:ascii="Times New Roman" w:eastAsia="Times New Roman" w:hAnsi="Times New Roman" w:cs="Times New Roman"/>
          <w:i/>
          <w:iCs/>
          <w:sz w:val="24"/>
          <w:szCs w:val="24"/>
          <w:shd w:val="clear" w:color="auto" w:fill="FFFFFF"/>
        </w:rPr>
        <w:t>4</w:t>
      </w:r>
      <w:r w:rsidRPr="0084561F">
        <w:rPr>
          <w:rFonts w:ascii="Times New Roman" w:eastAsia="Times New Roman" w:hAnsi="Times New Roman" w:cs="Times New Roman"/>
          <w:sz w:val="24"/>
          <w:szCs w:val="24"/>
          <w:shd w:val="clear" w:color="auto" w:fill="FFFFFF"/>
        </w:rPr>
        <w:t>(1).</w:t>
      </w:r>
    </w:p>
    <w:p w14:paraId="47CA87C5"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84561F">
        <w:rPr>
          <w:rFonts w:ascii="Times New Roman" w:eastAsia="Times New Roman" w:hAnsi="Times New Roman" w:cs="Times New Roman"/>
          <w:sz w:val="24"/>
          <w:szCs w:val="24"/>
          <w:shd w:val="clear" w:color="auto" w:fill="FFFFFF"/>
        </w:rPr>
        <w:t xml:space="preserve">Nurdiani, L. N., &amp; Muslim, A. (2022). Pengelolaan Sampah di Pondok Pesantren Ibnul Qoyyim Putri Sebagai </w:t>
      </w:r>
      <w:r>
        <w:rPr>
          <w:rFonts w:ascii="Times New Roman" w:eastAsia="Times New Roman" w:hAnsi="Times New Roman" w:cs="Times New Roman"/>
          <w:sz w:val="24"/>
          <w:szCs w:val="24"/>
          <w:shd w:val="clear" w:color="auto" w:fill="FFFFFF"/>
        </w:rPr>
        <w:t>Implementasi</w:t>
      </w:r>
      <w:r w:rsidRPr="0084561F">
        <w:rPr>
          <w:rFonts w:ascii="Times New Roman" w:eastAsia="Times New Roman" w:hAnsi="Times New Roman" w:cs="Times New Roman"/>
          <w:sz w:val="24"/>
          <w:szCs w:val="24"/>
          <w:shd w:val="clear" w:color="auto" w:fill="FFFFFF"/>
        </w:rPr>
        <w:t xml:space="preserve"> Tujuan Pembangunan Berkelanjutan. </w:t>
      </w:r>
      <w:r w:rsidRPr="0084561F">
        <w:rPr>
          <w:rFonts w:ascii="Times New Roman" w:eastAsia="Times New Roman" w:hAnsi="Times New Roman" w:cs="Times New Roman"/>
          <w:i/>
          <w:iCs/>
          <w:sz w:val="24"/>
          <w:szCs w:val="24"/>
          <w:shd w:val="clear" w:color="auto" w:fill="FFFFFF"/>
        </w:rPr>
        <w:t>Jurnal Pengendalian Pencemaran Lingkungan (JPPL)</w:t>
      </w:r>
      <w:r w:rsidRPr="0084561F">
        <w:rPr>
          <w:rFonts w:ascii="Times New Roman" w:eastAsia="Times New Roman" w:hAnsi="Times New Roman" w:cs="Times New Roman"/>
          <w:sz w:val="24"/>
          <w:szCs w:val="24"/>
          <w:shd w:val="clear" w:color="auto" w:fill="FFFFFF"/>
        </w:rPr>
        <w:t>, </w:t>
      </w:r>
      <w:r w:rsidRPr="0084561F">
        <w:rPr>
          <w:rFonts w:ascii="Times New Roman" w:eastAsia="Times New Roman" w:hAnsi="Times New Roman" w:cs="Times New Roman"/>
          <w:i/>
          <w:iCs/>
          <w:sz w:val="24"/>
          <w:szCs w:val="24"/>
          <w:shd w:val="clear" w:color="auto" w:fill="FFFFFF"/>
        </w:rPr>
        <w:t>4</w:t>
      </w:r>
      <w:r w:rsidRPr="0084561F">
        <w:rPr>
          <w:rFonts w:ascii="Times New Roman" w:eastAsia="Times New Roman" w:hAnsi="Times New Roman" w:cs="Times New Roman"/>
          <w:sz w:val="24"/>
          <w:szCs w:val="24"/>
          <w:shd w:val="clear" w:color="auto" w:fill="FFFFFF"/>
        </w:rPr>
        <w:t>(2), 38-50.</w:t>
      </w:r>
    </w:p>
    <w:p w14:paraId="3FC75F9E" w14:textId="77777777" w:rsidR="00575E78" w:rsidRPr="0084561F"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84561F">
        <w:rPr>
          <w:rFonts w:ascii="Times New Roman" w:eastAsia="Times New Roman" w:hAnsi="Times New Roman" w:cs="Times New Roman"/>
          <w:sz w:val="24"/>
          <w:szCs w:val="24"/>
          <w:shd w:val="clear" w:color="auto" w:fill="FFFFFF"/>
        </w:rPr>
        <w:t>Pangestuti, R. Y. (2020). </w:t>
      </w:r>
      <w:r w:rsidRPr="0084561F">
        <w:rPr>
          <w:rFonts w:ascii="Times New Roman" w:eastAsia="Times New Roman" w:hAnsi="Times New Roman" w:cs="Times New Roman"/>
          <w:i/>
          <w:iCs/>
          <w:sz w:val="24"/>
          <w:szCs w:val="24"/>
          <w:shd w:val="clear" w:color="auto" w:fill="FFFFFF"/>
        </w:rPr>
        <w:t>DAYA REDUKSI SAMPAH DI BANK SAMPAH GEMAH RIPAH BADEGAN BANTUL TAHUN 2019</w:t>
      </w:r>
      <w:r w:rsidRPr="0084561F">
        <w:rPr>
          <w:rFonts w:ascii="Times New Roman" w:eastAsia="Times New Roman" w:hAnsi="Times New Roman" w:cs="Times New Roman"/>
          <w:sz w:val="24"/>
          <w:szCs w:val="24"/>
          <w:shd w:val="clear" w:color="auto" w:fill="FFFFFF"/>
        </w:rPr>
        <w:t> (Doctoral dissertation, POLTEKKES KEMENKES YOGYAKARTA).</w:t>
      </w:r>
    </w:p>
    <w:p w14:paraId="5EABFC13"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84561F">
        <w:rPr>
          <w:rFonts w:ascii="Times New Roman" w:eastAsia="Times New Roman" w:hAnsi="Times New Roman" w:cs="Times New Roman"/>
          <w:sz w:val="24"/>
          <w:szCs w:val="24"/>
          <w:shd w:val="clear" w:color="auto" w:fill="FFFFFF"/>
        </w:rPr>
        <w:t>Putra, F. A. E. (2015). </w:t>
      </w:r>
      <w:r w:rsidRPr="0084561F">
        <w:rPr>
          <w:rFonts w:ascii="Times New Roman" w:eastAsia="Times New Roman" w:hAnsi="Times New Roman" w:cs="Times New Roman"/>
          <w:i/>
          <w:iCs/>
          <w:sz w:val="24"/>
          <w:szCs w:val="24"/>
          <w:shd w:val="clear" w:color="auto" w:fill="FFFFFF"/>
        </w:rPr>
        <w:t>ANALISIS DAMPAK PARIWISATA TERHADAP TIMBULAN SAMPAH DI PULAU TIDUNG</w:t>
      </w:r>
      <w:r w:rsidRPr="0084561F">
        <w:rPr>
          <w:rFonts w:ascii="Times New Roman" w:eastAsia="Times New Roman" w:hAnsi="Times New Roman" w:cs="Times New Roman"/>
          <w:sz w:val="24"/>
          <w:szCs w:val="24"/>
          <w:shd w:val="clear" w:color="auto" w:fill="FFFFFF"/>
        </w:rPr>
        <w:t> (Doctoral dissertation, Universitas Pendidikan Indonesia).</w:t>
      </w:r>
    </w:p>
    <w:p w14:paraId="06F25047"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84561F">
        <w:rPr>
          <w:rFonts w:ascii="Times New Roman" w:eastAsia="Times New Roman" w:hAnsi="Times New Roman" w:cs="Times New Roman"/>
          <w:sz w:val="24"/>
          <w:szCs w:val="24"/>
          <w:shd w:val="clear" w:color="auto" w:fill="FFFFFF"/>
        </w:rPr>
        <w:t xml:space="preserve">Pranita, E.  (2021). Masalah Sampah Indonesia Ancam Target Nol Emisi, Kok Bisa?. Diakses pada 10 Desember 2022, dari </w:t>
      </w:r>
      <w:hyperlink r:id="rId17" w:history="1">
        <w:r w:rsidRPr="006A1FEA">
          <w:rPr>
            <w:rStyle w:val="Hyperlink"/>
          </w:rPr>
          <w:t>https://www.kompas.com/sains/read/2021/10/29/130000623/masalah-sampah-indonesia-ancam-target-nol-emisi-kok-bisa-?page=all</w:t>
        </w:r>
      </w:hyperlink>
      <w:r w:rsidRPr="00743D92">
        <w:rPr>
          <w:color w:val="4472C4" w:themeColor="accent1"/>
        </w:rPr>
        <w:t>.</w:t>
      </w:r>
    </w:p>
    <w:p w14:paraId="18FE7270"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84561F">
        <w:rPr>
          <w:rFonts w:ascii="Times New Roman" w:eastAsia="Times New Roman" w:hAnsi="Times New Roman" w:cs="Times New Roman"/>
          <w:sz w:val="24"/>
          <w:szCs w:val="24"/>
          <w:shd w:val="clear" w:color="auto" w:fill="FFFFFF"/>
        </w:rPr>
        <w:t>PRATIWI, R. S. (2019). </w:t>
      </w:r>
      <w:r w:rsidRPr="0084561F">
        <w:rPr>
          <w:rFonts w:ascii="Times New Roman" w:eastAsia="Times New Roman" w:hAnsi="Times New Roman" w:cs="Times New Roman"/>
          <w:i/>
          <w:iCs/>
          <w:sz w:val="24"/>
          <w:szCs w:val="24"/>
          <w:shd w:val="clear" w:color="auto" w:fill="FFFFFF"/>
        </w:rPr>
        <w:t>PENGELOLAAN SAMPAH RUMAH TANGGA SEBAGAI UPAYA PENCAPAIAN SDGs DI KECAMATAN BULAK KOTA SURABAYA</w:t>
      </w:r>
      <w:r w:rsidRPr="0084561F">
        <w:rPr>
          <w:rFonts w:ascii="Times New Roman" w:eastAsia="Times New Roman" w:hAnsi="Times New Roman" w:cs="Times New Roman"/>
          <w:sz w:val="24"/>
          <w:szCs w:val="24"/>
          <w:shd w:val="clear" w:color="auto" w:fill="FFFFFF"/>
        </w:rPr>
        <w:t> (Doctoral dissertation, Universitas Narotama Surabaya).</w:t>
      </w:r>
    </w:p>
    <w:p w14:paraId="7478E077"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Pristiandaru, D, L. (2023). Pilar 3 SDGs: Pembangunan Lingkungan. Diakses pada 15 Juli 2023 dari </w:t>
      </w:r>
      <w:hyperlink r:id="rId18" w:anchor=":~:text=Di%20dalam%20Pilar%20Pembangunan%20Lingkungan,ekosistem%20laut%2C%20dan%20ekosistem%20darat" w:history="1">
        <w:r w:rsidRPr="00757027">
          <w:rPr>
            <w:rStyle w:val="Hyperlink"/>
            <w:rFonts w:ascii="Times New Roman" w:eastAsia="Times New Roman" w:hAnsi="Times New Roman" w:cs="Times New Roman"/>
            <w:sz w:val="24"/>
            <w:szCs w:val="24"/>
            <w:shd w:val="clear" w:color="auto" w:fill="FFFFFF"/>
          </w:rPr>
          <w:t>https://lestari.kompas.com/read/2023/05/30/090000786/pilar-3-sdgs--pembangunan-lingkungan?page=all#:~:text=Di%20dalam%20Pilar%20Pembangunan%20Lingkungan,ekosistem%20laut%2C%20dan%20ekosistem%20darat</w:t>
        </w:r>
      </w:hyperlink>
      <w:r w:rsidRPr="004A7B99">
        <w:rPr>
          <w:rFonts w:ascii="Times New Roman" w:eastAsia="Times New Roman" w:hAnsi="Times New Roman" w:cs="Times New Roman"/>
          <w:sz w:val="24"/>
          <w:szCs w:val="24"/>
          <w:shd w:val="clear" w:color="auto" w:fill="FFFFFF"/>
        </w:rPr>
        <w:t>.</w:t>
      </w:r>
    </w:p>
    <w:p w14:paraId="5C4834C2"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173BCA">
        <w:rPr>
          <w:rFonts w:ascii="Times New Roman" w:eastAsia="Times New Roman" w:hAnsi="Times New Roman" w:cs="Times New Roman"/>
          <w:sz w:val="24"/>
          <w:szCs w:val="24"/>
          <w:shd w:val="clear" w:color="auto" w:fill="FFFFFF"/>
        </w:rPr>
        <w:t>Rame, L. S., Hartono, A., &amp; Firmansyah, I. (2022). The effect of demographic factors on waste generation and heavy metal in illegal landfill at Malaka Regency, East Nusa Tenggara Province. In IOP Conference Series: Earth and Environmental Science (Vol. 950, No. 1, p. 012055). IOP Publishing.</w:t>
      </w:r>
    </w:p>
    <w:p w14:paraId="591CD64F" w14:textId="77777777" w:rsidR="00575E78" w:rsidRPr="00816973" w:rsidRDefault="00575E78" w:rsidP="00575E78">
      <w:pPr>
        <w:widowControl w:val="0"/>
        <w:autoSpaceDE w:val="0"/>
        <w:autoSpaceDN w:val="0"/>
        <w:spacing w:after="0" w:line="360" w:lineRule="auto"/>
        <w:ind w:left="720" w:hanging="720"/>
        <w:jc w:val="both"/>
        <w:rPr>
          <w:color w:val="4472C4" w:themeColor="accent1"/>
        </w:rPr>
      </w:pPr>
      <w:r>
        <w:rPr>
          <w:rFonts w:ascii="Times New Roman" w:eastAsia="Times New Roman" w:hAnsi="Times New Roman" w:cs="Times New Roman"/>
          <w:sz w:val="24"/>
          <w:szCs w:val="24"/>
          <w:shd w:val="clear" w:color="auto" w:fill="FFFFFF"/>
        </w:rPr>
        <w:t xml:space="preserve">Rizaty, M. A. (2022). Ini Daerah Penghasil Sampah Terbanyak di Jawa Timur. Diakses pada 14 Juli 2023, dari </w:t>
      </w:r>
      <w:hyperlink r:id="rId19" w:history="1">
        <w:r w:rsidRPr="006A1FEA">
          <w:rPr>
            <w:rStyle w:val="Hyperlink"/>
            <w:rFonts w:ascii="Times New Roman" w:eastAsia="Times New Roman" w:hAnsi="Times New Roman" w:cs="Times New Roman"/>
            <w:sz w:val="24"/>
            <w:szCs w:val="24"/>
            <w:shd w:val="clear" w:color="auto" w:fill="FFFFFF"/>
          </w:rPr>
          <w:t>https://databoks.katadata.co.id/datapublish/2022/05/31/ini-daerah-penghasil-sampah-terbanyak-di-jawa-timur</w:t>
        </w:r>
      </w:hyperlink>
      <w:r w:rsidRPr="00743D92">
        <w:rPr>
          <w:color w:val="4472C4" w:themeColor="accent1"/>
        </w:rPr>
        <w:t>.</w:t>
      </w:r>
    </w:p>
    <w:p w14:paraId="42567AC0"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743D92">
        <w:rPr>
          <w:rFonts w:ascii="Times New Roman" w:eastAsia="Times New Roman" w:hAnsi="Times New Roman" w:cs="Times New Roman"/>
          <w:sz w:val="24"/>
          <w:szCs w:val="24"/>
          <w:shd w:val="clear" w:color="auto" w:fill="FFFFFF"/>
        </w:rPr>
        <w:t xml:space="preserve">Rosariawari, F., &amp; Aninuddin, M. Q. A. (2021). Potensi Pemanfaatan Sampah Tps Di Kabupaten </w:t>
      </w:r>
      <w:r w:rsidRPr="00743D92">
        <w:rPr>
          <w:rFonts w:ascii="Times New Roman" w:eastAsia="Times New Roman" w:hAnsi="Times New Roman" w:cs="Times New Roman"/>
          <w:sz w:val="24"/>
          <w:szCs w:val="24"/>
          <w:shd w:val="clear" w:color="auto" w:fill="FFFFFF"/>
        </w:rPr>
        <w:lastRenderedPageBreak/>
        <w:t>Gresik Sebagai Bahan Bakar Refused Derived Fuel (Studi Kasus TPS Peganden). Prosiding ESEC, 2(1), 67-74.</w:t>
      </w:r>
    </w:p>
    <w:p w14:paraId="0AB000BA" w14:textId="77777777" w:rsidR="00575E78" w:rsidRDefault="00575E78" w:rsidP="00575E78">
      <w:pPr>
        <w:widowControl w:val="0"/>
        <w:autoSpaceDE w:val="0"/>
        <w:autoSpaceDN w:val="0"/>
        <w:spacing w:after="0" w:line="360" w:lineRule="auto"/>
        <w:ind w:left="720" w:hanging="720"/>
        <w:jc w:val="both"/>
        <w:rPr>
          <w:rFonts w:ascii="Times New Roman" w:hAnsi="Times New Roman" w:cs="Times New Roman"/>
          <w:color w:val="222222"/>
          <w:sz w:val="24"/>
          <w:szCs w:val="24"/>
          <w:shd w:val="clear" w:color="auto" w:fill="FFFFFF"/>
        </w:rPr>
      </w:pPr>
      <w:r w:rsidRPr="00504096">
        <w:rPr>
          <w:rFonts w:ascii="Times New Roman" w:hAnsi="Times New Roman" w:cs="Times New Roman"/>
          <w:color w:val="222222"/>
          <w:sz w:val="24"/>
          <w:szCs w:val="24"/>
          <w:shd w:val="clear" w:color="auto" w:fill="FFFFFF"/>
        </w:rPr>
        <w:t>Saitullah, M. I. (2022). CORRELATION OF POPULATION AND THE HIGH POLLUTION OF HOUSEHOLD WASTE IN FAKKIE VILLAGE, PINRANG REGENCY. </w:t>
      </w:r>
      <w:r w:rsidRPr="00504096">
        <w:rPr>
          <w:rFonts w:ascii="Times New Roman" w:hAnsi="Times New Roman" w:cs="Times New Roman"/>
          <w:i/>
          <w:iCs/>
          <w:color w:val="222222"/>
          <w:sz w:val="24"/>
          <w:szCs w:val="24"/>
          <w:shd w:val="clear" w:color="auto" w:fill="FFFFFF"/>
        </w:rPr>
        <w:t>Continuum: Indonesian Journal Islamic Community Develpoment</w:t>
      </w:r>
      <w:r w:rsidRPr="00504096">
        <w:rPr>
          <w:rFonts w:ascii="Times New Roman" w:hAnsi="Times New Roman" w:cs="Times New Roman"/>
          <w:color w:val="222222"/>
          <w:sz w:val="24"/>
          <w:szCs w:val="24"/>
          <w:shd w:val="clear" w:color="auto" w:fill="FFFFFF"/>
        </w:rPr>
        <w:t>, </w:t>
      </w:r>
      <w:r w:rsidRPr="00504096">
        <w:rPr>
          <w:rFonts w:ascii="Times New Roman" w:hAnsi="Times New Roman" w:cs="Times New Roman"/>
          <w:i/>
          <w:iCs/>
          <w:color w:val="222222"/>
          <w:sz w:val="24"/>
          <w:szCs w:val="24"/>
          <w:shd w:val="clear" w:color="auto" w:fill="FFFFFF"/>
        </w:rPr>
        <w:t>1</w:t>
      </w:r>
      <w:r w:rsidRPr="00504096">
        <w:rPr>
          <w:rFonts w:ascii="Times New Roman" w:hAnsi="Times New Roman" w:cs="Times New Roman"/>
          <w:color w:val="222222"/>
          <w:sz w:val="24"/>
          <w:szCs w:val="24"/>
          <w:shd w:val="clear" w:color="auto" w:fill="FFFFFF"/>
        </w:rPr>
        <w:t>(I), 8-20.</w:t>
      </w:r>
    </w:p>
    <w:p w14:paraId="1D18A568" w14:textId="77777777" w:rsidR="00575E78" w:rsidRPr="00DF3C1B"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DF3C1B">
        <w:rPr>
          <w:rFonts w:ascii="Times New Roman" w:hAnsi="Times New Roman" w:cs="Times New Roman"/>
          <w:color w:val="222222"/>
          <w:sz w:val="24"/>
          <w:szCs w:val="24"/>
          <w:shd w:val="clear" w:color="auto" w:fill="FFFFFF"/>
        </w:rPr>
        <w:t>Sudirman, F. A., &amp; Phradiansah, P. (2019). Tinjauan implementasi pembangunan berkelanjutan: pengelolaan sampah kota kendari. </w:t>
      </w:r>
      <w:r w:rsidRPr="00DF3C1B">
        <w:rPr>
          <w:rFonts w:ascii="Times New Roman" w:hAnsi="Times New Roman" w:cs="Times New Roman"/>
          <w:i/>
          <w:iCs/>
          <w:color w:val="222222"/>
          <w:sz w:val="24"/>
          <w:szCs w:val="24"/>
          <w:shd w:val="clear" w:color="auto" w:fill="FFFFFF"/>
        </w:rPr>
        <w:t>Jurnal Sosial Politik</w:t>
      </w:r>
      <w:r w:rsidRPr="00DF3C1B">
        <w:rPr>
          <w:rFonts w:ascii="Times New Roman" w:hAnsi="Times New Roman" w:cs="Times New Roman"/>
          <w:color w:val="222222"/>
          <w:sz w:val="24"/>
          <w:szCs w:val="24"/>
          <w:shd w:val="clear" w:color="auto" w:fill="FFFFFF"/>
        </w:rPr>
        <w:t>, </w:t>
      </w:r>
      <w:r w:rsidRPr="00DF3C1B">
        <w:rPr>
          <w:rFonts w:ascii="Times New Roman" w:hAnsi="Times New Roman" w:cs="Times New Roman"/>
          <w:i/>
          <w:iCs/>
          <w:color w:val="222222"/>
          <w:sz w:val="24"/>
          <w:szCs w:val="24"/>
          <w:shd w:val="clear" w:color="auto" w:fill="FFFFFF"/>
        </w:rPr>
        <w:t>5</w:t>
      </w:r>
      <w:r w:rsidRPr="00DF3C1B">
        <w:rPr>
          <w:rFonts w:ascii="Times New Roman" w:hAnsi="Times New Roman" w:cs="Times New Roman"/>
          <w:color w:val="222222"/>
          <w:sz w:val="24"/>
          <w:szCs w:val="24"/>
          <w:shd w:val="clear" w:color="auto" w:fill="FFFFFF"/>
        </w:rPr>
        <w:t>(2), 291-305.</w:t>
      </w:r>
    </w:p>
    <w:p w14:paraId="558E4558" w14:textId="77777777" w:rsidR="00575E78" w:rsidRPr="00816973"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84561F">
        <w:rPr>
          <w:rFonts w:ascii="Times New Roman" w:eastAsia="Times New Roman" w:hAnsi="Times New Roman" w:cs="Times New Roman"/>
          <w:sz w:val="24"/>
          <w:szCs w:val="24"/>
          <w:shd w:val="clear" w:color="auto" w:fill="FFFFFF"/>
        </w:rPr>
        <w:t>Suhada, A. Z., Kusumaningtyas, D. I. P., &amp; Wandari, F. P. (2020). Pemanfaatan Sampah di Kawasan Wisata Borobudur Sebagai Upaya Mencapai SDGS 2030. </w:t>
      </w:r>
      <w:r w:rsidRPr="0084561F">
        <w:rPr>
          <w:rFonts w:ascii="Times New Roman" w:eastAsia="Times New Roman" w:hAnsi="Times New Roman" w:cs="Times New Roman"/>
          <w:i/>
          <w:iCs/>
          <w:sz w:val="24"/>
          <w:szCs w:val="24"/>
          <w:shd w:val="clear" w:color="auto" w:fill="FFFFFF"/>
        </w:rPr>
        <w:t>Prosiding UMY Grace</w:t>
      </w:r>
      <w:r w:rsidRPr="0084561F">
        <w:rPr>
          <w:rFonts w:ascii="Times New Roman" w:eastAsia="Times New Roman" w:hAnsi="Times New Roman" w:cs="Times New Roman"/>
          <w:sz w:val="24"/>
          <w:szCs w:val="24"/>
          <w:shd w:val="clear" w:color="auto" w:fill="FFFFFF"/>
        </w:rPr>
        <w:t>, </w:t>
      </w:r>
      <w:r w:rsidRPr="0084561F">
        <w:rPr>
          <w:rFonts w:ascii="Times New Roman" w:eastAsia="Times New Roman" w:hAnsi="Times New Roman" w:cs="Times New Roman"/>
          <w:i/>
          <w:iCs/>
          <w:sz w:val="24"/>
          <w:szCs w:val="24"/>
          <w:shd w:val="clear" w:color="auto" w:fill="FFFFFF"/>
        </w:rPr>
        <w:t>1</w:t>
      </w:r>
      <w:r w:rsidRPr="0084561F">
        <w:rPr>
          <w:rFonts w:ascii="Times New Roman" w:eastAsia="Times New Roman" w:hAnsi="Times New Roman" w:cs="Times New Roman"/>
          <w:sz w:val="24"/>
          <w:szCs w:val="24"/>
          <w:shd w:val="clear" w:color="auto" w:fill="FFFFFF"/>
        </w:rPr>
        <w:t>(2), 475-479.</w:t>
      </w:r>
    </w:p>
    <w:p w14:paraId="4E073482"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173BCA">
        <w:rPr>
          <w:rFonts w:ascii="Times New Roman" w:eastAsia="Times New Roman" w:hAnsi="Times New Roman" w:cs="Times New Roman"/>
          <w:sz w:val="24"/>
          <w:szCs w:val="24"/>
          <w:shd w:val="clear" w:color="auto" w:fill="FFFFFF"/>
        </w:rPr>
        <w:t>Supangkat, S., &amp; Herdiansyah, H. (2020, June). Analysis correlation of municipal solid waste generation and population: Environmental perspective. In IOP Conference Series: Earth and Environmental Science (Vol. 519, No. 1, p. 012056). IOP Publishing.</w:t>
      </w:r>
    </w:p>
    <w:p w14:paraId="05763C84"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Syaifuddin. (2021). Hanya Punya 1 TPA, Gresik Terancam Banjir Sampah. Diakses pada 1 Juli 2023 dari </w:t>
      </w:r>
      <w:hyperlink r:id="rId20" w:history="1">
        <w:r w:rsidRPr="00757027">
          <w:rPr>
            <w:rStyle w:val="Hyperlink"/>
            <w:rFonts w:ascii="Times New Roman" w:eastAsia="Times New Roman" w:hAnsi="Times New Roman" w:cs="Times New Roman"/>
            <w:sz w:val="24"/>
            <w:szCs w:val="24"/>
            <w:shd w:val="clear" w:color="auto" w:fill="FFFFFF"/>
          </w:rPr>
          <w:t>https://memorandum.co.id/hanya-punya-1-tpa-gresik-terancam-banjir-sampah/</w:t>
        </w:r>
      </w:hyperlink>
    </w:p>
    <w:p w14:paraId="23FC4CE7" w14:textId="77777777" w:rsidR="00575E78" w:rsidRPr="0084561F"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sidRPr="0084561F">
        <w:rPr>
          <w:rFonts w:ascii="Times New Roman" w:eastAsia="Times New Roman" w:hAnsi="Times New Roman" w:cs="Times New Roman"/>
          <w:sz w:val="24"/>
          <w:szCs w:val="24"/>
          <w:shd w:val="clear" w:color="auto" w:fill="FFFFFF"/>
        </w:rPr>
        <w:t xml:space="preserve">Takaluhude, S. A., Gosal, R., &amp; Kasenda, V. (2022). </w:t>
      </w:r>
      <w:r>
        <w:rPr>
          <w:rFonts w:ascii="Times New Roman" w:eastAsia="Times New Roman" w:hAnsi="Times New Roman" w:cs="Times New Roman"/>
          <w:sz w:val="24"/>
          <w:szCs w:val="24"/>
          <w:shd w:val="clear" w:color="auto" w:fill="FFFFFF"/>
        </w:rPr>
        <w:t>Implementasi</w:t>
      </w:r>
      <w:r w:rsidRPr="0084561F">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Kebijakan</w:t>
      </w:r>
      <w:r w:rsidRPr="0084561F">
        <w:rPr>
          <w:rFonts w:ascii="Times New Roman" w:eastAsia="Times New Roman" w:hAnsi="Times New Roman" w:cs="Times New Roman"/>
          <w:sz w:val="24"/>
          <w:szCs w:val="24"/>
          <w:shd w:val="clear" w:color="auto" w:fill="FFFFFF"/>
        </w:rPr>
        <w:t xml:space="preserve"> Pengelolaan Sampah di Dinas Lingkungan Hidup Kabupaten Kepulauan Sangihe Studi Kelurahan Sawangbendar Kecamatan Tahuna. </w:t>
      </w:r>
      <w:r w:rsidRPr="0084561F">
        <w:rPr>
          <w:rFonts w:ascii="Times New Roman" w:eastAsia="Times New Roman" w:hAnsi="Times New Roman" w:cs="Times New Roman"/>
          <w:i/>
          <w:iCs/>
          <w:sz w:val="24"/>
          <w:szCs w:val="24"/>
          <w:shd w:val="clear" w:color="auto" w:fill="FFFFFF"/>
        </w:rPr>
        <w:t>GOVERNANCE</w:t>
      </w:r>
      <w:r w:rsidRPr="0084561F">
        <w:rPr>
          <w:rFonts w:ascii="Times New Roman" w:eastAsia="Times New Roman" w:hAnsi="Times New Roman" w:cs="Times New Roman"/>
          <w:sz w:val="24"/>
          <w:szCs w:val="24"/>
          <w:shd w:val="clear" w:color="auto" w:fill="FFFFFF"/>
        </w:rPr>
        <w:t>, </w:t>
      </w:r>
      <w:r w:rsidRPr="0084561F">
        <w:rPr>
          <w:rFonts w:ascii="Times New Roman" w:eastAsia="Times New Roman" w:hAnsi="Times New Roman" w:cs="Times New Roman"/>
          <w:i/>
          <w:iCs/>
          <w:sz w:val="24"/>
          <w:szCs w:val="24"/>
          <w:shd w:val="clear" w:color="auto" w:fill="FFFFFF"/>
        </w:rPr>
        <w:t>2</w:t>
      </w:r>
      <w:r w:rsidRPr="0084561F">
        <w:rPr>
          <w:rFonts w:ascii="Times New Roman" w:eastAsia="Times New Roman" w:hAnsi="Times New Roman" w:cs="Times New Roman"/>
          <w:sz w:val="24"/>
          <w:szCs w:val="24"/>
          <w:shd w:val="clear" w:color="auto" w:fill="FFFFFF"/>
        </w:rPr>
        <w:t>(2).</w:t>
      </w:r>
    </w:p>
    <w:p w14:paraId="211EEF32" w14:textId="77777777" w:rsidR="00575E78" w:rsidRDefault="00575E78" w:rsidP="00575E78">
      <w:pPr>
        <w:widowControl w:val="0"/>
        <w:autoSpaceDE w:val="0"/>
        <w:autoSpaceDN w:val="0"/>
        <w:spacing w:after="0" w:line="360" w:lineRule="auto"/>
        <w:ind w:left="720" w:hanging="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Wagle, K. (2019). MDGs Vs SDGs: 17 Differences. Diakses pada 20 Juli 2023 dari </w:t>
      </w:r>
      <w:hyperlink r:id="rId21" w:anchor=":~:text=%E2%80%93%20MDGs%20mainly%20targeted%20developing%2Fleast,all%20countries%20t o%20take%20action" w:history="1">
        <w:r w:rsidRPr="00471D55">
          <w:rPr>
            <w:rStyle w:val="Hyperlink"/>
            <w:rFonts w:ascii="Times New Roman" w:eastAsia="Times New Roman" w:hAnsi="Times New Roman" w:cs="Times New Roman"/>
            <w:sz w:val="24"/>
            <w:szCs w:val="24"/>
            <w:shd w:val="clear" w:color="auto" w:fill="FFFFFF"/>
          </w:rPr>
          <w:t>https://www.publichealthnotes.com/mdgs-vs-sdgs-17-differences/#:~:text=%E2%80%93%20MDGs%20mainly%20targeted%20developing%2Fleast,all%20countries%20t o%20take%20action</w:t>
        </w:r>
      </w:hyperlink>
    </w:p>
    <w:p w14:paraId="5D6CF947" w14:textId="77777777" w:rsidR="00575E78" w:rsidRPr="00575E78" w:rsidRDefault="00575E78" w:rsidP="002269B5">
      <w:pPr>
        <w:widowControl w:val="0"/>
        <w:autoSpaceDE w:val="0"/>
        <w:autoSpaceDN w:val="0"/>
        <w:spacing w:after="0" w:line="276" w:lineRule="auto"/>
        <w:jc w:val="both"/>
        <w:rPr>
          <w:rFonts w:ascii="Times New Roman" w:eastAsia="Times New Roman" w:hAnsi="Times New Roman" w:cs="Times New Roman"/>
          <w:b/>
          <w:bCs/>
          <w:sz w:val="24"/>
          <w:szCs w:val="24"/>
          <w:lang w:val="en-US"/>
        </w:rPr>
      </w:pPr>
    </w:p>
    <w:sectPr w:rsidR="00575E78" w:rsidRPr="00575E78" w:rsidSect="0073079D">
      <w:headerReference w:type="default" r:id="rId22"/>
      <w:footerReference w:type="default" r:id="rId23"/>
      <w:pgSz w:w="12240" w:h="15840"/>
      <w:pgMar w:top="1440" w:right="1440" w:bottom="1440" w:left="144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444F" w14:textId="77777777" w:rsidR="00194B1E" w:rsidRDefault="00194B1E" w:rsidP="0073079D">
      <w:pPr>
        <w:spacing w:after="0" w:line="240" w:lineRule="auto"/>
      </w:pPr>
      <w:r>
        <w:separator/>
      </w:r>
    </w:p>
  </w:endnote>
  <w:endnote w:type="continuationSeparator" w:id="0">
    <w:p w14:paraId="422097AF" w14:textId="77777777" w:rsidR="00194B1E" w:rsidRDefault="00194B1E" w:rsidP="0073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986065"/>
      <w:docPartObj>
        <w:docPartGallery w:val="Page Numbers (Bottom of Page)"/>
        <w:docPartUnique/>
      </w:docPartObj>
    </w:sdtPr>
    <w:sdtEndPr>
      <w:rPr>
        <w:noProof/>
      </w:rPr>
    </w:sdtEndPr>
    <w:sdtContent>
      <w:p w14:paraId="588C7DB8" w14:textId="492F7329" w:rsidR="0073079D" w:rsidRDefault="00730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F41CE" w14:textId="77777777" w:rsidR="0073079D" w:rsidRDefault="00730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527B" w14:textId="77777777" w:rsidR="00194B1E" w:rsidRDefault="00194B1E" w:rsidP="0073079D">
      <w:pPr>
        <w:spacing w:after="0" w:line="240" w:lineRule="auto"/>
      </w:pPr>
      <w:r>
        <w:separator/>
      </w:r>
    </w:p>
  </w:footnote>
  <w:footnote w:type="continuationSeparator" w:id="0">
    <w:p w14:paraId="213A1A33" w14:textId="77777777" w:rsidR="00194B1E" w:rsidRDefault="00194B1E" w:rsidP="0073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4697" w14:textId="77777777" w:rsidR="0073079D" w:rsidRPr="00D6357C" w:rsidRDefault="0073079D" w:rsidP="0073079D">
    <w:pPr>
      <w:pStyle w:val="Header"/>
      <w:tabs>
        <w:tab w:val="right" w:pos="7938"/>
      </w:tabs>
      <w:jc w:val="right"/>
      <w:rPr>
        <w:rFonts w:ascii="Times New Roman" w:hAnsi="Times New Roman"/>
        <w:sz w:val="20"/>
        <w:szCs w:val="20"/>
      </w:rPr>
    </w:pPr>
    <w:r w:rsidRPr="00D6357C">
      <w:rPr>
        <w:rFonts w:ascii="Times New Roman" w:hAnsi="Times New Roman"/>
        <w:b/>
        <w:sz w:val="20"/>
        <w:szCs w:val="20"/>
      </w:rPr>
      <w:t xml:space="preserve">Jurnal Inovasi Sektor Publik Volume 3, Nomor </w:t>
    </w:r>
    <w:r>
      <w:rPr>
        <w:rFonts w:ascii="Times New Roman" w:hAnsi="Times New Roman"/>
        <w:b/>
        <w:sz w:val="20"/>
        <w:szCs w:val="20"/>
      </w:rPr>
      <w:t>2</w:t>
    </w:r>
    <w:r w:rsidRPr="00D6357C">
      <w:rPr>
        <w:rFonts w:ascii="Times New Roman" w:hAnsi="Times New Roman"/>
        <w:b/>
        <w:sz w:val="20"/>
        <w:szCs w:val="20"/>
      </w:rPr>
      <w:t>, 2023</w:t>
    </w:r>
  </w:p>
  <w:p w14:paraId="5B9FF774" w14:textId="77777777" w:rsidR="0073079D" w:rsidRPr="003D563F" w:rsidRDefault="0073079D" w:rsidP="0073079D">
    <w:pPr>
      <w:pStyle w:val="Header"/>
      <w:jc w:val="right"/>
      <w:rPr>
        <w:rFonts w:ascii="Times New Roman" w:hAnsi="Times New Roman"/>
        <w:b/>
        <w:bCs/>
        <w:sz w:val="20"/>
        <w:szCs w:val="20"/>
      </w:rPr>
    </w:pPr>
    <w:r w:rsidRPr="00D6357C">
      <w:rPr>
        <w:rFonts w:ascii="Times New Roman" w:hAnsi="Times New Roman"/>
        <w:b/>
        <w:bCs/>
        <w:sz w:val="20"/>
        <w:szCs w:val="20"/>
      </w:rPr>
      <w:t>ISSN: 2829-1352 (Online)</w:t>
    </w:r>
  </w:p>
  <w:p w14:paraId="1B5FE448" w14:textId="77777777" w:rsidR="0073079D" w:rsidRDefault="00730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457"/>
    <w:multiLevelType w:val="hybridMultilevel"/>
    <w:tmpl w:val="A33CA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D322D"/>
    <w:multiLevelType w:val="hybridMultilevel"/>
    <w:tmpl w:val="DDD60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D5902"/>
    <w:multiLevelType w:val="multilevel"/>
    <w:tmpl w:val="B60A3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1230341">
    <w:abstractNumId w:val="1"/>
  </w:num>
  <w:num w:numId="2" w16cid:durableId="489177001">
    <w:abstractNumId w:val="0"/>
  </w:num>
  <w:num w:numId="3" w16cid:durableId="391585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FB"/>
    <w:rsid w:val="00093E04"/>
    <w:rsid w:val="00194B1E"/>
    <w:rsid w:val="002269B5"/>
    <w:rsid w:val="002A144A"/>
    <w:rsid w:val="00506BFB"/>
    <w:rsid w:val="00575E78"/>
    <w:rsid w:val="00667FB9"/>
    <w:rsid w:val="0073079D"/>
    <w:rsid w:val="00890354"/>
    <w:rsid w:val="00B0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B74B"/>
  <w15:chartTrackingRefBased/>
  <w15:docId w15:val="{6A5E399C-0DE4-455F-BCA1-CD93AC2E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F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FB"/>
    <w:rPr>
      <w:color w:val="0563C1" w:themeColor="hyperlink"/>
      <w:u w:val="single"/>
    </w:rPr>
  </w:style>
  <w:style w:type="character" w:styleId="UnresolvedMention">
    <w:name w:val="Unresolved Mention"/>
    <w:basedOn w:val="DefaultParagraphFont"/>
    <w:uiPriority w:val="99"/>
    <w:semiHidden/>
    <w:unhideWhenUsed/>
    <w:rsid w:val="00506BFB"/>
    <w:rPr>
      <w:color w:val="605E5C"/>
      <w:shd w:val="clear" w:color="auto" w:fill="E1DFDD"/>
    </w:rPr>
  </w:style>
  <w:style w:type="paragraph" w:styleId="Caption">
    <w:name w:val="caption"/>
    <w:basedOn w:val="Normal"/>
    <w:next w:val="Normal"/>
    <w:uiPriority w:val="35"/>
    <w:unhideWhenUsed/>
    <w:qFormat/>
    <w:rsid w:val="00506BFB"/>
    <w:pPr>
      <w:spacing w:after="200" w:line="240" w:lineRule="auto"/>
    </w:pPr>
    <w:rPr>
      <w:b/>
      <w:bCs/>
      <w:color w:val="4472C4" w:themeColor="accent1"/>
      <w:sz w:val="18"/>
      <w:szCs w:val="18"/>
      <w:lang w:val="en-US"/>
    </w:rPr>
  </w:style>
  <w:style w:type="table" w:customStyle="1" w:styleId="TableGrid0">
    <w:name w:val="Table Grid_0"/>
    <w:basedOn w:val="TableNormal"/>
    <w:uiPriority w:val="39"/>
    <w:rsid w:val="00506BFB"/>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6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9B5"/>
    <w:pPr>
      <w:spacing w:after="200" w:line="276" w:lineRule="auto"/>
      <w:ind w:left="720"/>
      <w:contextualSpacing/>
    </w:pPr>
    <w:rPr>
      <w:lang w:val="en-US"/>
    </w:rPr>
  </w:style>
  <w:style w:type="paragraph" w:styleId="Header">
    <w:name w:val="header"/>
    <w:basedOn w:val="Normal"/>
    <w:link w:val="HeaderChar"/>
    <w:uiPriority w:val="99"/>
    <w:unhideWhenUsed/>
    <w:rsid w:val="00730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79D"/>
    <w:rPr>
      <w:lang w:val="id-ID"/>
    </w:rPr>
  </w:style>
  <w:style w:type="paragraph" w:styleId="Footer">
    <w:name w:val="footer"/>
    <w:basedOn w:val="Normal"/>
    <w:link w:val="FooterChar"/>
    <w:uiPriority w:val="99"/>
    <w:unhideWhenUsed/>
    <w:rsid w:val="00730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79D"/>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amaulidaikmal@uwp.ac.id" TargetMode="External"/><Relationship Id="rId13" Type="http://schemas.microsoft.com/office/2007/relationships/diagramDrawing" Target="diagrams/drawing1.xml"/><Relationship Id="rId18" Type="http://schemas.openxmlformats.org/officeDocument/2006/relationships/hyperlink" Target="https://lestari.kompas.com/read/2023/05/30/090000786/pilar-3-sdgs--pembangunan-lingkungan?page=all" TargetMode="External"/><Relationship Id="rId3" Type="http://schemas.openxmlformats.org/officeDocument/2006/relationships/settings" Target="settings.xml"/><Relationship Id="rId21" Type="http://schemas.openxmlformats.org/officeDocument/2006/relationships/hyperlink" Target="https://www.publichealthnotes.com/mdgs-vs-sdgs-17-differences/" TargetMode="External"/><Relationship Id="rId7" Type="http://schemas.openxmlformats.org/officeDocument/2006/relationships/hyperlink" Target="mailto:vinolaauranoviandita@gmail.com" TargetMode="External"/><Relationship Id="rId12" Type="http://schemas.openxmlformats.org/officeDocument/2006/relationships/diagramColors" Target="diagrams/colors1.xml"/><Relationship Id="rId17" Type="http://schemas.openxmlformats.org/officeDocument/2006/relationships/hyperlink" Target="https://www.kompas.com/sains/read/2021/10/29/130000623/masalah-sampah-indonesia-ancam-target-nol-emisi-kok-bisa-?page=al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iakasasi.com/peristiwa/917/tragedi-leuwigajah-kisah-kelam-bandung-lautan-sampah.html" TargetMode="External"/><Relationship Id="rId20" Type="http://schemas.openxmlformats.org/officeDocument/2006/relationships/hyperlink" Target="https://memorandum.co.id/hanya-punya-1-tpa-gresik-terancam-banjir-samp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aste4change.com/blog/pembakaran-sampah-menimbulkan-dampak-serius-ini-solusinya/" TargetMode="External"/><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s://databoks.katadata.co.id/datapublish/2022/05/31/ini-daerah-penghasil-sampah-terbanyak-di-jawa-timur"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databoks.katadata.co.id/datapublish/2023/03/13/10-provinsi-penghasil-sampah-terbanyak-2022-jawa-tengah-teratas"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FFBB29-CCEB-4FF6-9289-59B46B51CFD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2FAEF8D7-3052-437B-8222-D72E4C305F8B}">
      <dgm:prSet phldrT="[Text]" custT="1">
        <dgm:style>
          <a:lnRef idx="2">
            <a:schemeClr val="accent3">
              <a:shade val="50000"/>
            </a:schemeClr>
          </a:lnRef>
          <a:fillRef idx="1">
            <a:schemeClr val="accent3"/>
          </a:fillRef>
          <a:effectRef idx="0">
            <a:schemeClr val="accent3"/>
          </a:effectRef>
          <a:fontRef idx="minor">
            <a:schemeClr val="lt1"/>
          </a:fontRef>
        </dgm:style>
      </dgm:prSet>
      <dgm:spPr/>
      <dgm:t>
        <a:bodyPr/>
        <a:lstStyle/>
        <a:p>
          <a:r>
            <a:rPr lang="en-US" sz="1500">
              <a:latin typeface="Times New Roman" panose="02020603050405020304" pitchFamily="18" charset="0"/>
              <a:cs typeface="Times New Roman" panose="02020603050405020304" pitchFamily="18" charset="0"/>
            </a:rPr>
            <a:t>PENGAWAS (RT/RW)</a:t>
          </a:r>
        </a:p>
      </dgm:t>
    </dgm:pt>
    <dgm:pt modelId="{4D9F5E2F-C517-454B-B06A-A7C7FE81E095}" type="parTrans" cxnId="{727FABEB-3489-4D73-8D66-45211F44648E}">
      <dgm:prSet/>
      <dgm:spPr/>
      <dgm:t>
        <a:bodyPr/>
        <a:lstStyle/>
        <a:p>
          <a:endParaRPr lang="en-US"/>
        </a:p>
      </dgm:t>
    </dgm:pt>
    <dgm:pt modelId="{5A624F8B-AB60-4C02-9805-3332D147B45A}" type="sibTrans" cxnId="{727FABEB-3489-4D73-8D66-45211F44648E}">
      <dgm:prSet/>
      <dgm:spPr/>
      <dgm:t>
        <a:bodyPr/>
        <a:lstStyle/>
        <a:p>
          <a:endParaRPr lang="en-US"/>
        </a:p>
      </dgm:t>
    </dgm:pt>
    <dgm:pt modelId="{486E8375-7E4E-412E-9F87-92CA4D4587A3}" type="asst">
      <dgm:prSet phldrT="[Text]" custT="1">
        <dgm:style>
          <a:lnRef idx="2">
            <a:schemeClr val="accent3">
              <a:shade val="50000"/>
            </a:schemeClr>
          </a:lnRef>
          <a:fillRef idx="1">
            <a:schemeClr val="accent3"/>
          </a:fillRef>
          <a:effectRef idx="0">
            <a:schemeClr val="accent3"/>
          </a:effectRef>
          <a:fontRef idx="minor">
            <a:schemeClr val="lt1"/>
          </a:fontRef>
        </dgm:style>
      </dgm:prSet>
      <dgm:spPr/>
      <dgm:t>
        <a:bodyPr/>
        <a:lstStyle/>
        <a:p>
          <a:r>
            <a:rPr lang="en-US" sz="1500">
              <a:latin typeface="Times New Roman" panose="02020603050405020304" pitchFamily="18" charset="0"/>
              <a:ea typeface="Tahoma" panose="020B0604030504040204" pitchFamily="34" charset="0"/>
              <a:cs typeface="Times New Roman" panose="02020603050405020304" pitchFamily="18" charset="0"/>
            </a:rPr>
            <a:t>KETUA</a:t>
          </a:r>
        </a:p>
      </dgm:t>
    </dgm:pt>
    <dgm:pt modelId="{51B144AB-1B07-4D9F-8D99-06899F5638EE}" type="parTrans" cxnId="{F788FBC9-7691-47FE-85AC-FD218C479880}">
      <dgm:prSet/>
      <dgm:spPr/>
      <dgm:t>
        <a:bodyPr/>
        <a:lstStyle/>
        <a:p>
          <a:endParaRPr lang="en-US"/>
        </a:p>
      </dgm:t>
    </dgm:pt>
    <dgm:pt modelId="{E45F206A-9D81-446A-B8BD-065CDA628403}" type="sibTrans" cxnId="{F788FBC9-7691-47FE-85AC-FD218C479880}">
      <dgm:prSet/>
      <dgm:spPr/>
      <dgm:t>
        <a:bodyPr/>
        <a:lstStyle/>
        <a:p>
          <a:endParaRPr lang="en-US"/>
        </a:p>
      </dgm:t>
    </dgm:pt>
    <dgm:pt modelId="{0B872319-B7C0-4CA1-94B9-8A055131FF90}">
      <dgm:prSet phldrT="[Text]">
        <dgm:style>
          <a:lnRef idx="2">
            <a:schemeClr val="accent3">
              <a:shade val="50000"/>
            </a:schemeClr>
          </a:lnRef>
          <a:fillRef idx="1">
            <a:schemeClr val="accent3"/>
          </a:fillRef>
          <a:effectRef idx="0">
            <a:schemeClr val="accent3"/>
          </a:effectRef>
          <a:fontRef idx="minor">
            <a:schemeClr val="lt1"/>
          </a:fontRef>
        </dgm:style>
      </dgm:prSet>
      <dgm:spPr/>
      <dgm:t>
        <a:bodyPr/>
        <a:lstStyle/>
        <a:p>
          <a:r>
            <a:rPr lang="en-US" b="0">
              <a:latin typeface="Times New Roman" panose="02020603050405020304" pitchFamily="18" charset="0"/>
              <a:cs typeface="Times New Roman" panose="02020603050405020304" pitchFamily="18" charset="0"/>
            </a:rPr>
            <a:t>SEKSI PENGUMPULAN SAMPAH</a:t>
          </a:r>
        </a:p>
      </dgm:t>
    </dgm:pt>
    <dgm:pt modelId="{D91C39A8-55BF-4680-B9CF-232153B73CFB}" type="parTrans" cxnId="{683D7145-9AC3-4328-9869-68C54B60B00E}">
      <dgm:prSet/>
      <dgm:spPr/>
      <dgm:t>
        <a:bodyPr/>
        <a:lstStyle/>
        <a:p>
          <a:endParaRPr lang="en-US"/>
        </a:p>
      </dgm:t>
    </dgm:pt>
    <dgm:pt modelId="{345E5F2D-98AF-4227-867C-D73468F2CA00}" type="sibTrans" cxnId="{683D7145-9AC3-4328-9869-68C54B60B00E}">
      <dgm:prSet/>
      <dgm:spPr/>
      <dgm:t>
        <a:bodyPr/>
        <a:lstStyle/>
        <a:p>
          <a:endParaRPr lang="en-US"/>
        </a:p>
      </dgm:t>
    </dgm:pt>
    <dgm:pt modelId="{DF22D4AF-08F1-4E6A-8368-4BD37419A3FA}">
      <dgm:prSet phldrT="[Text]">
        <dgm:style>
          <a:lnRef idx="2">
            <a:schemeClr val="accent3">
              <a:shade val="50000"/>
            </a:schemeClr>
          </a:lnRef>
          <a:fillRef idx="1">
            <a:schemeClr val="accent3"/>
          </a:fillRef>
          <a:effectRef idx="0">
            <a:schemeClr val="accent3"/>
          </a:effectRef>
          <a:fontRef idx="minor">
            <a:schemeClr val="lt1"/>
          </a:fontRef>
        </dgm:style>
      </dgm:prSet>
      <dgm:spPr/>
      <dgm:t>
        <a:bodyPr/>
        <a:lstStyle/>
        <a:p>
          <a:r>
            <a:rPr lang="en-US">
              <a:latin typeface="Times New Roman" panose="02020603050405020304" pitchFamily="18" charset="0"/>
              <a:cs typeface="Times New Roman" panose="02020603050405020304" pitchFamily="18" charset="0"/>
            </a:rPr>
            <a:t>SEKSI PEMILAHAN SAMPAH</a:t>
          </a:r>
        </a:p>
      </dgm:t>
    </dgm:pt>
    <dgm:pt modelId="{E0830278-F64D-4BC3-9F1B-C2D626AFDC93}" type="parTrans" cxnId="{CA573C62-9E9D-487D-9DF0-4E28CD325521}">
      <dgm:prSet/>
      <dgm:spPr/>
      <dgm:t>
        <a:bodyPr/>
        <a:lstStyle/>
        <a:p>
          <a:endParaRPr lang="en-US"/>
        </a:p>
      </dgm:t>
    </dgm:pt>
    <dgm:pt modelId="{FBD7BEC5-F9B2-4E9A-826C-0D05E79A8650}" type="sibTrans" cxnId="{CA573C62-9E9D-487D-9DF0-4E28CD325521}">
      <dgm:prSet/>
      <dgm:spPr/>
      <dgm:t>
        <a:bodyPr/>
        <a:lstStyle/>
        <a:p>
          <a:endParaRPr lang="en-US"/>
        </a:p>
      </dgm:t>
    </dgm:pt>
    <dgm:pt modelId="{0403D2EC-0EFE-4B1D-BEEC-3B06612FD009}">
      <dgm:prSet phldrT="[Text]">
        <dgm:style>
          <a:lnRef idx="2">
            <a:schemeClr val="accent3">
              <a:shade val="50000"/>
            </a:schemeClr>
          </a:lnRef>
          <a:fillRef idx="1">
            <a:schemeClr val="accent3"/>
          </a:fillRef>
          <a:effectRef idx="0">
            <a:schemeClr val="accent3"/>
          </a:effectRef>
          <a:fontRef idx="minor">
            <a:schemeClr val="lt1"/>
          </a:fontRef>
        </dgm:style>
      </dgm:prSet>
      <dgm:spPr/>
      <dgm:t>
        <a:bodyPr/>
        <a:lstStyle/>
        <a:p>
          <a:r>
            <a:rPr lang="en-US">
              <a:latin typeface="Times New Roman" panose="02020603050405020304" pitchFamily="18" charset="0"/>
              <a:cs typeface="Times New Roman" panose="02020603050405020304" pitchFamily="18" charset="0"/>
            </a:rPr>
            <a:t>SEKSI PENGOLAHAN SAMPAH</a:t>
          </a:r>
        </a:p>
        <a:p>
          <a:r>
            <a:rPr lang="en-US">
              <a:latin typeface="Times New Roman" panose="02020603050405020304" pitchFamily="18" charset="0"/>
              <a:cs typeface="Times New Roman" panose="02020603050405020304" pitchFamily="18" charset="0"/>
            </a:rPr>
            <a:t>(BANK SAMPAH)</a:t>
          </a:r>
        </a:p>
      </dgm:t>
    </dgm:pt>
    <dgm:pt modelId="{8713A079-6041-4DCF-B2F8-DED94BBABBDA}" type="parTrans" cxnId="{E309EED1-59F2-4F50-9E02-24E69ED94263}">
      <dgm:prSet/>
      <dgm:spPr/>
      <dgm:t>
        <a:bodyPr/>
        <a:lstStyle/>
        <a:p>
          <a:endParaRPr lang="en-US"/>
        </a:p>
      </dgm:t>
    </dgm:pt>
    <dgm:pt modelId="{2E4CFC99-92C4-43EA-AFA4-380FA6CF8513}" type="sibTrans" cxnId="{E309EED1-59F2-4F50-9E02-24E69ED94263}">
      <dgm:prSet/>
      <dgm:spPr/>
      <dgm:t>
        <a:bodyPr/>
        <a:lstStyle/>
        <a:p>
          <a:endParaRPr lang="en-US"/>
        </a:p>
      </dgm:t>
    </dgm:pt>
    <dgm:pt modelId="{353EF01E-DD5C-4068-9527-186C6B48BBD7}" type="pres">
      <dgm:prSet presAssocID="{F6FFBB29-CCEB-4FF6-9289-59B46B51CFD6}" presName="hierChild1" presStyleCnt="0">
        <dgm:presLayoutVars>
          <dgm:orgChart val="1"/>
          <dgm:chPref val="1"/>
          <dgm:dir/>
          <dgm:animOne val="branch"/>
          <dgm:animLvl val="lvl"/>
          <dgm:resizeHandles/>
        </dgm:presLayoutVars>
      </dgm:prSet>
      <dgm:spPr/>
    </dgm:pt>
    <dgm:pt modelId="{998E1FD2-551A-41A3-A8B4-BB0B1E587845}" type="pres">
      <dgm:prSet presAssocID="{2FAEF8D7-3052-437B-8222-D72E4C305F8B}" presName="hierRoot1" presStyleCnt="0">
        <dgm:presLayoutVars>
          <dgm:hierBranch val="init"/>
        </dgm:presLayoutVars>
      </dgm:prSet>
      <dgm:spPr/>
    </dgm:pt>
    <dgm:pt modelId="{AA37E3E5-6411-4718-8013-512C55E5F8DC}" type="pres">
      <dgm:prSet presAssocID="{2FAEF8D7-3052-437B-8222-D72E4C305F8B}" presName="rootComposite1" presStyleCnt="0"/>
      <dgm:spPr/>
    </dgm:pt>
    <dgm:pt modelId="{F1E546C7-05A7-453A-A3C2-3E692BAE075A}" type="pres">
      <dgm:prSet presAssocID="{2FAEF8D7-3052-437B-8222-D72E4C305F8B}" presName="rootText1" presStyleLbl="node0" presStyleIdx="0" presStyleCnt="1">
        <dgm:presLayoutVars>
          <dgm:chPref val="3"/>
        </dgm:presLayoutVars>
      </dgm:prSet>
      <dgm:spPr/>
    </dgm:pt>
    <dgm:pt modelId="{8E06802F-D2F0-4E96-931B-F9A2A8E47E23}" type="pres">
      <dgm:prSet presAssocID="{2FAEF8D7-3052-437B-8222-D72E4C305F8B}" presName="rootConnector1" presStyleLbl="node1" presStyleIdx="0" presStyleCnt="0"/>
      <dgm:spPr/>
    </dgm:pt>
    <dgm:pt modelId="{96E60A4E-2BC6-4D02-B102-78F4016FFC09}" type="pres">
      <dgm:prSet presAssocID="{2FAEF8D7-3052-437B-8222-D72E4C305F8B}" presName="hierChild2" presStyleCnt="0"/>
      <dgm:spPr/>
    </dgm:pt>
    <dgm:pt modelId="{70457A86-DAD6-4ED7-87D3-3B02E46EB173}" type="pres">
      <dgm:prSet presAssocID="{D91C39A8-55BF-4680-B9CF-232153B73CFB}" presName="Name37" presStyleLbl="parChTrans1D2" presStyleIdx="0" presStyleCnt="4"/>
      <dgm:spPr/>
    </dgm:pt>
    <dgm:pt modelId="{8FDCA24E-7653-4195-8140-3A9621E15FFD}" type="pres">
      <dgm:prSet presAssocID="{0B872319-B7C0-4CA1-94B9-8A055131FF90}" presName="hierRoot2" presStyleCnt="0">
        <dgm:presLayoutVars>
          <dgm:hierBranch val="init"/>
        </dgm:presLayoutVars>
      </dgm:prSet>
      <dgm:spPr/>
    </dgm:pt>
    <dgm:pt modelId="{FB84B507-FB08-4BE6-85BF-B14F5899FFFD}" type="pres">
      <dgm:prSet presAssocID="{0B872319-B7C0-4CA1-94B9-8A055131FF90}" presName="rootComposite" presStyleCnt="0"/>
      <dgm:spPr/>
    </dgm:pt>
    <dgm:pt modelId="{49B3F213-3E06-4625-A4F4-921CA3D4F49B}" type="pres">
      <dgm:prSet presAssocID="{0B872319-B7C0-4CA1-94B9-8A055131FF90}" presName="rootText" presStyleLbl="node2" presStyleIdx="0" presStyleCnt="3">
        <dgm:presLayoutVars>
          <dgm:chPref val="3"/>
        </dgm:presLayoutVars>
      </dgm:prSet>
      <dgm:spPr/>
    </dgm:pt>
    <dgm:pt modelId="{1916AE24-93DA-4088-9E00-351C3070256B}" type="pres">
      <dgm:prSet presAssocID="{0B872319-B7C0-4CA1-94B9-8A055131FF90}" presName="rootConnector" presStyleLbl="node2" presStyleIdx="0" presStyleCnt="3"/>
      <dgm:spPr/>
    </dgm:pt>
    <dgm:pt modelId="{1F8D6BCC-3B04-4FEC-8E6F-47484E56EEF3}" type="pres">
      <dgm:prSet presAssocID="{0B872319-B7C0-4CA1-94B9-8A055131FF90}" presName="hierChild4" presStyleCnt="0"/>
      <dgm:spPr/>
    </dgm:pt>
    <dgm:pt modelId="{1C9CF41D-E6BC-4525-AB3E-FB3784124E75}" type="pres">
      <dgm:prSet presAssocID="{0B872319-B7C0-4CA1-94B9-8A055131FF90}" presName="hierChild5" presStyleCnt="0"/>
      <dgm:spPr/>
    </dgm:pt>
    <dgm:pt modelId="{35C05839-FAB4-4AFE-942D-01FC6401365C}" type="pres">
      <dgm:prSet presAssocID="{E0830278-F64D-4BC3-9F1B-C2D626AFDC93}" presName="Name37" presStyleLbl="parChTrans1D2" presStyleIdx="1" presStyleCnt="4"/>
      <dgm:spPr/>
    </dgm:pt>
    <dgm:pt modelId="{693E8EC5-BBF7-4F21-8270-E20D4544B9F3}" type="pres">
      <dgm:prSet presAssocID="{DF22D4AF-08F1-4E6A-8368-4BD37419A3FA}" presName="hierRoot2" presStyleCnt="0">
        <dgm:presLayoutVars>
          <dgm:hierBranch val="init"/>
        </dgm:presLayoutVars>
      </dgm:prSet>
      <dgm:spPr/>
    </dgm:pt>
    <dgm:pt modelId="{3E75EB25-E528-4BD7-B1BD-D4C3D162343F}" type="pres">
      <dgm:prSet presAssocID="{DF22D4AF-08F1-4E6A-8368-4BD37419A3FA}" presName="rootComposite" presStyleCnt="0"/>
      <dgm:spPr/>
    </dgm:pt>
    <dgm:pt modelId="{8A446265-1108-4361-9E63-5296CE1F12CE}" type="pres">
      <dgm:prSet presAssocID="{DF22D4AF-08F1-4E6A-8368-4BD37419A3FA}" presName="rootText" presStyleLbl="node2" presStyleIdx="1" presStyleCnt="3">
        <dgm:presLayoutVars>
          <dgm:chPref val="3"/>
        </dgm:presLayoutVars>
      </dgm:prSet>
      <dgm:spPr/>
    </dgm:pt>
    <dgm:pt modelId="{E1F5478F-F7C5-48C6-A41F-FC983841B332}" type="pres">
      <dgm:prSet presAssocID="{DF22D4AF-08F1-4E6A-8368-4BD37419A3FA}" presName="rootConnector" presStyleLbl="node2" presStyleIdx="1" presStyleCnt="3"/>
      <dgm:spPr/>
    </dgm:pt>
    <dgm:pt modelId="{F3551E91-4367-4812-98FA-AF65C0A29F28}" type="pres">
      <dgm:prSet presAssocID="{DF22D4AF-08F1-4E6A-8368-4BD37419A3FA}" presName="hierChild4" presStyleCnt="0"/>
      <dgm:spPr/>
    </dgm:pt>
    <dgm:pt modelId="{B1A16D4F-6354-485B-9394-2DF7285E68B4}" type="pres">
      <dgm:prSet presAssocID="{DF22D4AF-08F1-4E6A-8368-4BD37419A3FA}" presName="hierChild5" presStyleCnt="0"/>
      <dgm:spPr/>
    </dgm:pt>
    <dgm:pt modelId="{EC4D7C94-7374-4B20-8DDD-3E80473536CC}" type="pres">
      <dgm:prSet presAssocID="{8713A079-6041-4DCF-B2F8-DED94BBABBDA}" presName="Name37" presStyleLbl="parChTrans1D2" presStyleIdx="2" presStyleCnt="4"/>
      <dgm:spPr/>
    </dgm:pt>
    <dgm:pt modelId="{AE6AE901-A103-4480-8D60-01B9EE405D94}" type="pres">
      <dgm:prSet presAssocID="{0403D2EC-0EFE-4B1D-BEEC-3B06612FD009}" presName="hierRoot2" presStyleCnt="0">
        <dgm:presLayoutVars>
          <dgm:hierBranch val="init"/>
        </dgm:presLayoutVars>
      </dgm:prSet>
      <dgm:spPr/>
    </dgm:pt>
    <dgm:pt modelId="{79B00BB0-DD53-4252-B818-E556DCA5CF03}" type="pres">
      <dgm:prSet presAssocID="{0403D2EC-0EFE-4B1D-BEEC-3B06612FD009}" presName="rootComposite" presStyleCnt="0"/>
      <dgm:spPr/>
    </dgm:pt>
    <dgm:pt modelId="{2633C046-5D86-4E9C-9131-772A9E6444F4}" type="pres">
      <dgm:prSet presAssocID="{0403D2EC-0EFE-4B1D-BEEC-3B06612FD009}" presName="rootText" presStyleLbl="node2" presStyleIdx="2" presStyleCnt="3">
        <dgm:presLayoutVars>
          <dgm:chPref val="3"/>
        </dgm:presLayoutVars>
      </dgm:prSet>
      <dgm:spPr/>
    </dgm:pt>
    <dgm:pt modelId="{55656D7A-7A11-4FB5-9C3F-1F6381F1EA1C}" type="pres">
      <dgm:prSet presAssocID="{0403D2EC-0EFE-4B1D-BEEC-3B06612FD009}" presName="rootConnector" presStyleLbl="node2" presStyleIdx="2" presStyleCnt="3"/>
      <dgm:spPr/>
    </dgm:pt>
    <dgm:pt modelId="{BBE7FAF1-CD78-4464-BF88-6032AA0ECEF3}" type="pres">
      <dgm:prSet presAssocID="{0403D2EC-0EFE-4B1D-BEEC-3B06612FD009}" presName="hierChild4" presStyleCnt="0"/>
      <dgm:spPr/>
    </dgm:pt>
    <dgm:pt modelId="{D3673DE6-B192-40DD-B035-6FD0B336A9BF}" type="pres">
      <dgm:prSet presAssocID="{0403D2EC-0EFE-4B1D-BEEC-3B06612FD009}" presName="hierChild5" presStyleCnt="0"/>
      <dgm:spPr/>
    </dgm:pt>
    <dgm:pt modelId="{0B92BE02-FDB1-4A45-8B59-DEA61993570F}" type="pres">
      <dgm:prSet presAssocID="{2FAEF8D7-3052-437B-8222-D72E4C305F8B}" presName="hierChild3" presStyleCnt="0"/>
      <dgm:spPr/>
    </dgm:pt>
    <dgm:pt modelId="{7F19DB95-56B4-4874-8AC0-703219ADF089}" type="pres">
      <dgm:prSet presAssocID="{51B144AB-1B07-4D9F-8D99-06899F5638EE}" presName="Name111" presStyleLbl="parChTrans1D2" presStyleIdx="3" presStyleCnt="4"/>
      <dgm:spPr/>
    </dgm:pt>
    <dgm:pt modelId="{72D02E5E-1C6C-4B8A-B9C6-20441FAF49F8}" type="pres">
      <dgm:prSet presAssocID="{486E8375-7E4E-412E-9F87-92CA4D4587A3}" presName="hierRoot3" presStyleCnt="0">
        <dgm:presLayoutVars>
          <dgm:hierBranch val="init"/>
        </dgm:presLayoutVars>
      </dgm:prSet>
      <dgm:spPr/>
    </dgm:pt>
    <dgm:pt modelId="{44437722-9DFB-4223-8D76-612F254922E2}" type="pres">
      <dgm:prSet presAssocID="{486E8375-7E4E-412E-9F87-92CA4D4587A3}" presName="rootComposite3" presStyleCnt="0"/>
      <dgm:spPr/>
    </dgm:pt>
    <dgm:pt modelId="{2CCD7969-4E31-45CF-9344-8A1E283D98E9}" type="pres">
      <dgm:prSet presAssocID="{486E8375-7E4E-412E-9F87-92CA4D4587A3}" presName="rootText3" presStyleLbl="asst1" presStyleIdx="0" presStyleCnt="1">
        <dgm:presLayoutVars>
          <dgm:chPref val="3"/>
        </dgm:presLayoutVars>
      </dgm:prSet>
      <dgm:spPr/>
    </dgm:pt>
    <dgm:pt modelId="{AC3E8D54-7767-4539-9283-D8C2A0737631}" type="pres">
      <dgm:prSet presAssocID="{486E8375-7E4E-412E-9F87-92CA4D4587A3}" presName="rootConnector3" presStyleLbl="asst1" presStyleIdx="0" presStyleCnt="1"/>
      <dgm:spPr/>
    </dgm:pt>
    <dgm:pt modelId="{56D56637-AAFA-4D7A-B531-013526C1F8C2}" type="pres">
      <dgm:prSet presAssocID="{486E8375-7E4E-412E-9F87-92CA4D4587A3}" presName="hierChild6" presStyleCnt="0"/>
      <dgm:spPr/>
    </dgm:pt>
    <dgm:pt modelId="{613C2CC7-01D5-4B74-BDB4-05F62A5716C3}" type="pres">
      <dgm:prSet presAssocID="{486E8375-7E4E-412E-9F87-92CA4D4587A3}" presName="hierChild7" presStyleCnt="0"/>
      <dgm:spPr/>
    </dgm:pt>
  </dgm:ptLst>
  <dgm:cxnLst>
    <dgm:cxn modelId="{AD537C0C-4089-44E5-8F93-FC90F5A8842A}" type="presOf" srcId="{486E8375-7E4E-412E-9F87-92CA4D4587A3}" destId="{2CCD7969-4E31-45CF-9344-8A1E283D98E9}" srcOrd="0" destOrd="0" presId="urn:microsoft.com/office/officeart/2005/8/layout/orgChart1"/>
    <dgm:cxn modelId="{730D0611-B53C-4536-9CAF-9CEA281CCA90}" type="presOf" srcId="{2FAEF8D7-3052-437B-8222-D72E4C305F8B}" destId="{F1E546C7-05A7-453A-A3C2-3E692BAE075A}" srcOrd="0" destOrd="0" presId="urn:microsoft.com/office/officeart/2005/8/layout/orgChart1"/>
    <dgm:cxn modelId="{4801E213-4829-4ADE-AA70-FFDD0E38A03E}" type="presOf" srcId="{8713A079-6041-4DCF-B2F8-DED94BBABBDA}" destId="{EC4D7C94-7374-4B20-8DDD-3E80473536CC}" srcOrd="0" destOrd="0" presId="urn:microsoft.com/office/officeart/2005/8/layout/orgChart1"/>
    <dgm:cxn modelId="{F8ACFB3D-C2DD-4709-BA88-FD08E9EC2BED}" type="presOf" srcId="{0B872319-B7C0-4CA1-94B9-8A055131FF90}" destId="{1916AE24-93DA-4088-9E00-351C3070256B}" srcOrd="1" destOrd="0" presId="urn:microsoft.com/office/officeart/2005/8/layout/orgChart1"/>
    <dgm:cxn modelId="{CA573C62-9E9D-487D-9DF0-4E28CD325521}" srcId="{2FAEF8D7-3052-437B-8222-D72E4C305F8B}" destId="{DF22D4AF-08F1-4E6A-8368-4BD37419A3FA}" srcOrd="2" destOrd="0" parTransId="{E0830278-F64D-4BC3-9F1B-C2D626AFDC93}" sibTransId="{FBD7BEC5-F9B2-4E9A-826C-0D05E79A8650}"/>
    <dgm:cxn modelId="{0D73D244-E8D8-49B1-AD8F-3B0C77A1A5D3}" type="presOf" srcId="{D91C39A8-55BF-4680-B9CF-232153B73CFB}" destId="{70457A86-DAD6-4ED7-87D3-3B02E46EB173}" srcOrd="0" destOrd="0" presId="urn:microsoft.com/office/officeart/2005/8/layout/orgChart1"/>
    <dgm:cxn modelId="{683D7145-9AC3-4328-9869-68C54B60B00E}" srcId="{2FAEF8D7-3052-437B-8222-D72E4C305F8B}" destId="{0B872319-B7C0-4CA1-94B9-8A055131FF90}" srcOrd="1" destOrd="0" parTransId="{D91C39A8-55BF-4680-B9CF-232153B73CFB}" sibTransId="{345E5F2D-98AF-4227-867C-D73468F2CA00}"/>
    <dgm:cxn modelId="{57894375-C451-44C8-B38E-5864E3634F65}" type="presOf" srcId="{DF22D4AF-08F1-4E6A-8368-4BD37419A3FA}" destId="{E1F5478F-F7C5-48C6-A41F-FC983841B332}" srcOrd="1" destOrd="0" presId="urn:microsoft.com/office/officeart/2005/8/layout/orgChart1"/>
    <dgm:cxn modelId="{55C51CA5-03EE-470D-9A5D-2C1529C09565}" type="presOf" srcId="{0403D2EC-0EFE-4B1D-BEEC-3B06612FD009}" destId="{55656D7A-7A11-4FB5-9C3F-1F6381F1EA1C}" srcOrd="1" destOrd="0" presId="urn:microsoft.com/office/officeart/2005/8/layout/orgChart1"/>
    <dgm:cxn modelId="{950AEBC0-4406-478B-8671-964C57065E1F}" type="presOf" srcId="{DF22D4AF-08F1-4E6A-8368-4BD37419A3FA}" destId="{8A446265-1108-4361-9E63-5296CE1F12CE}" srcOrd="0" destOrd="0" presId="urn:microsoft.com/office/officeart/2005/8/layout/orgChart1"/>
    <dgm:cxn modelId="{F788FBC9-7691-47FE-85AC-FD218C479880}" srcId="{2FAEF8D7-3052-437B-8222-D72E4C305F8B}" destId="{486E8375-7E4E-412E-9F87-92CA4D4587A3}" srcOrd="0" destOrd="0" parTransId="{51B144AB-1B07-4D9F-8D99-06899F5638EE}" sibTransId="{E45F206A-9D81-446A-B8BD-065CDA628403}"/>
    <dgm:cxn modelId="{A1DB7BCB-4637-4FC6-9362-9FAA7B7C7FC7}" type="presOf" srcId="{486E8375-7E4E-412E-9F87-92CA4D4587A3}" destId="{AC3E8D54-7767-4539-9283-D8C2A0737631}" srcOrd="1" destOrd="0" presId="urn:microsoft.com/office/officeart/2005/8/layout/orgChart1"/>
    <dgm:cxn modelId="{FE5DADD1-2248-4EEB-9B8E-1082D42200F1}" type="presOf" srcId="{0403D2EC-0EFE-4B1D-BEEC-3B06612FD009}" destId="{2633C046-5D86-4E9C-9131-772A9E6444F4}" srcOrd="0" destOrd="0" presId="urn:microsoft.com/office/officeart/2005/8/layout/orgChart1"/>
    <dgm:cxn modelId="{8A32EDD1-F777-4F91-8680-CF9BACFEAA0F}" type="presOf" srcId="{51B144AB-1B07-4D9F-8D99-06899F5638EE}" destId="{7F19DB95-56B4-4874-8AC0-703219ADF089}" srcOrd="0" destOrd="0" presId="urn:microsoft.com/office/officeart/2005/8/layout/orgChart1"/>
    <dgm:cxn modelId="{E309EED1-59F2-4F50-9E02-24E69ED94263}" srcId="{2FAEF8D7-3052-437B-8222-D72E4C305F8B}" destId="{0403D2EC-0EFE-4B1D-BEEC-3B06612FD009}" srcOrd="3" destOrd="0" parTransId="{8713A079-6041-4DCF-B2F8-DED94BBABBDA}" sibTransId="{2E4CFC99-92C4-43EA-AFA4-380FA6CF8513}"/>
    <dgm:cxn modelId="{A00E41D8-6BCA-40D4-AABE-819DFC36776E}" type="presOf" srcId="{2FAEF8D7-3052-437B-8222-D72E4C305F8B}" destId="{8E06802F-D2F0-4E96-931B-F9A2A8E47E23}" srcOrd="1" destOrd="0" presId="urn:microsoft.com/office/officeart/2005/8/layout/orgChart1"/>
    <dgm:cxn modelId="{727FABEB-3489-4D73-8D66-45211F44648E}" srcId="{F6FFBB29-CCEB-4FF6-9289-59B46B51CFD6}" destId="{2FAEF8D7-3052-437B-8222-D72E4C305F8B}" srcOrd="0" destOrd="0" parTransId="{4D9F5E2F-C517-454B-B06A-A7C7FE81E095}" sibTransId="{5A624F8B-AB60-4C02-9805-3332D147B45A}"/>
    <dgm:cxn modelId="{43FB1AF6-9FD2-4350-9B0D-A82AAE9EB7CE}" type="presOf" srcId="{F6FFBB29-CCEB-4FF6-9289-59B46B51CFD6}" destId="{353EF01E-DD5C-4068-9527-186C6B48BBD7}" srcOrd="0" destOrd="0" presId="urn:microsoft.com/office/officeart/2005/8/layout/orgChart1"/>
    <dgm:cxn modelId="{E8D4A9F9-67BB-4BFE-B49C-06395D9CFA25}" type="presOf" srcId="{E0830278-F64D-4BC3-9F1B-C2D626AFDC93}" destId="{35C05839-FAB4-4AFE-942D-01FC6401365C}" srcOrd="0" destOrd="0" presId="urn:microsoft.com/office/officeart/2005/8/layout/orgChart1"/>
    <dgm:cxn modelId="{4F3028FA-D1CF-4D9D-A459-0741A1B0E994}" type="presOf" srcId="{0B872319-B7C0-4CA1-94B9-8A055131FF90}" destId="{49B3F213-3E06-4625-A4F4-921CA3D4F49B}" srcOrd="0" destOrd="0" presId="urn:microsoft.com/office/officeart/2005/8/layout/orgChart1"/>
    <dgm:cxn modelId="{5702A76C-F8D7-491B-B285-EB7661DD82E7}" type="presParOf" srcId="{353EF01E-DD5C-4068-9527-186C6B48BBD7}" destId="{998E1FD2-551A-41A3-A8B4-BB0B1E587845}" srcOrd="0" destOrd="0" presId="urn:microsoft.com/office/officeart/2005/8/layout/orgChart1"/>
    <dgm:cxn modelId="{7FA9922C-65EA-44AD-956B-78574460E4F5}" type="presParOf" srcId="{998E1FD2-551A-41A3-A8B4-BB0B1E587845}" destId="{AA37E3E5-6411-4718-8013-512C55E5F8DC}" srcOrd="0" destOrd="0" presId="urn:microsoft.com/office/officeart/2005/8/layout/orgChart1"/>
    <dgm:cxn modelId="{0C51438F-2325-43EF-A136-E573F2AB08DB}" type="presParOf" srcId="{AA37E3E5-6411-4718-8013-512C55E5F8DC}" destId="{F1E546C7-05A7-453A-A3C2-3E692BAE075A}" srcOrd="0" destOrd="0" presId="urn:microsoft.com/office/officeart/2005/8/layout/orgChart1"/>
    <dgm:cxn modelId="{45182A3B-3E9E-4D2A-AF8E-4B24B6C03CFD}" type="presParOf" srcId="{AA37E3E5-6411-4718-8013-512C55E5F8DC}" destId="{8E06802F-D2F0-4E96-931B-F9A2A8E47E23}" srcOrd="1" destOrd="0" presId="urn:microsoft.com/office/officeart/2005/8/layout/orgChart1"/>
    <dgm:cxn modelId="{FC024128-9AE5-40F4-8612-0E8E4642E459}" type="presParOf" srcId="{998E1FD2-551A-41A3-A8B4-BB0B1E587845}" destId="{96E60A4E-2BC6-4D02-B102-78F4016FFC09}" srcOrd="1" destOrd="0" presId="urn:microsoft.com/office/officeart/2005/8/layout/orgChart1"/>
    <dgm:cxn modelId="{89E46184-7C32-47C2-8DDD-962C89BE94CD}" type="presParOf" srcId="{96E60A4E-2BC6-4D02-B102-78F4016FFC09}" destId="{70457A86-DAD6-4ED7-87D3-3B02E46EB173}" srcOrd="0" destOrd="0" presId="urn:microsoft.com/office/officeart/2005/8/layout/orgChart1"/>
    <dgm:cxn modelId="{3FCA1521-1A83-41A8-98D8-39D46233230B}" type="presParOf" srcId="{96E60A4E-2BC6-4D02-B102-78F4016FFC09}" destId="{8FDCA24E-7653-4195-8140-3A9621E15FFD}" srcOrd="1" destOrd="0" presId="urn:microsoft.com/office/officeart/2005/8/layout/orgChart1"/>
    <dgm:cxn modelId="{8CC648F7-1304-4E91-9A34-C41AC878DC6C}" type="presParOf" srcId="{8FDCA24E-7653-4195-8140-3A9621E15FFD}" destId="{FB84B507-FB08-4BE6-85BF-B14F5899FFFD}" srcOrd="0" destOrd="0" presId="urn:microsoft.com/office/officeart/2005/8/layout/orgChart1"/>
    <dgm:cxn modelId="{4130E1C3-4855-42C0-BD72-70AF3599010C}" type="presParOf" srcId="{FB84B507-FB08-4BE6-85BF-B14F5899FFFD}" destId="{49B3F213-3E06-4625-A4F4-921CA3D4F49B}" srcOrd="0" destOrd="0" presId="urn:microsoft.com/office/officeart/2005/8/layout/orgChart1"/>
    <dgm:cxn modelId="{1E3C1E98-F25E-4BAF-88FE-A35A1646F743}" type="presParOf" srcId="{FB84B507-FB08-4BE6-85BF-B14F5899FFFD}" destId="{1916AE24-93DA-4088-9E00-351C3070256B}" srcOrd="1" destOrd="0" presId="urn:microsoft.com/office/officeart/2005/8/layout/orgChart1"/>
    <dgm:cxn modelId="{A72A23E9-18A1-4B22-B02B-F92D7B2EFED5}" type="presParOf" srcId="{8FDCA24E-7653-4195-8140-3A9621E15FFD}" destId="{1F8D6BCC-3B04-4FEC-8E6F-47484E56EEF3}" srcOrd="1" destOrd="0" presId="urn:microsoft.com/office/officeart/2005/8/layout/orgChart1"/>
    <dgm:cxn modelId="{52921D4C-97F7-42C1-8855-02488DD7F041}" type="presParOf" srcId="{8FDCA24E-7653-4195-8140-3A9621E15FFD}" destId="{1C9CF41D-E6BC-4525-AB3E-FB3784124E75}" srcOrd="2" destOrd="0" presId="urn:microsoft.com/office/officeart/2005/8/layout/orgChart1"/>
    <dgm:cxn modelId="{24B101D5-D613-45B6-AEFB-CBE0567A8307}" type="presParOf" srcId="{96E60A4E-2BC6-4D02-B102-78F4016FFC09}" destId="{35C05839-FAB4-4AFE-942D-01FC6401365C}" srcOrd="2" destOrd="0" presId="urn:microsoft.com/office/officeart/2005/8/layout/orgChart1"/>
    <dgm:cxn modelId="{EA3CD915-359B-406A-B77A-55B0636D6C3A}" type="presParOf" srcId="{96E60A4E-2BC6-4D02-B102-78F4016FFC09}" destId="{693E8EC5-BBF7-4F21-8270-E20D4544B9F3}" srcOrd="3" destOrd="0" presId="urn:microsoft.com/office/officeart/2005/8/layout/orgChart1"/>
    <dgm:cxn modelId="{1DC0585D-8604-4C55-B730-CA763F445B50}" type="presParOf" srcId="{693E8EC5-BBF7-4F21-8270-E20D4544B9F3}" destId="{3E75EB25-E528-4BD7-B1BD-D4C3D162343F}" srcOrd="0" destOrd="0" presId="urn:microsoft.com/office/officeart/2005/8/layout/orgChart1"/>
    <dgm:cxn modelId="{CF38E654-749E-43BE-B926-64B7B49FE98E}" type="presParOf" srcId="{3E75EB25-E528-4BD7-B1BD-D4C3D162343F}" destId="{8A446265-1108-4361-9E63-5296CE1F12CE}" srcOrd="0" destOrd="0" presId="urn:microsoft.com/office/officeart/2005/8/layout/orgChart1"/>
    <dgm:cxn modelId="{C6A3ED00-8029-4C17-9C0D-35B3C7891F8D}" type="presParOf" srcId="{3E75EB25-E528-4BD7-B1BD-D4C3D162343F}" destId="{E1F5478F-F7C5-48C6-A41F-FC983841B332}" srcOrd="1" destOrd="0" presId="urn:microsoft.com/office/officeart/2005/8/layout/orgChart1"/>
    <dgm:cxn modelId="{6EC7E4D0-5AD1-4D9D-B4AF-E6AECF316F1D}" type="presParOf" srcId="{693E8EC5-BBF7-4F21-8270-E20D4544B9F3}" destId="{F3551E91-4367-4812-98FA-AF65C0A29F28}" srcOrd="1" destOrd="0" presId="urn:microsoft.com/office/officeart/2005/8/layout/orgChart1"/>
    <dgm:cxn modelId="{75996B2C-4CBE-4D92-AAC1-87221F09ECFA}" type="presParOf" srcId="{693E8EC5-BBF7-4F21-8270-E20D4544B9F3}" destId="{B1A16D4F-6354-485B-9394-2DF7285E68B4}" srcOrd="2" destOrd="0" presId="urn:microsoft.com/office/officeart/2005/8/layout/orgChart1"/>
    <dgm:cxn modelId="{1E054591-F7C9-4BFC-B98E-E164930DA02A}" type="presParOf" srcId="{96E60A4E-2BC6-4D02-B102-78F4016FFC09}" destId="{EC4D7C94-7374-4B20-8DDD-3E80473536CC}" srcOrd="4" destOrd="0" presId="urn:microsoft.com/office/officeart/2005/8/layout/orgChart1"/>
    <dgm:cxn modelId="{82AE5616-DE1B-405B-A65E-113EBEA21EB9}" type="presParOf" srcId="{96E60A4E-2BC6-4D02-B102-78F4016FFC09}" destId="{AE6AE901-A103-4480-8D60-01B9EE405D94}" srcOrd="5" destOrd="0" presId="urn:microsoft.com/office/officeart/2005/8/layout/orgChart1"/>
    <dgm:cxn modelId="{B3375B3F-1C3B-468B-9C85-D1FDF320F377}" type="presParOf" srcId="{AE6AE901-A103-4480-8D60-01B9EE405D94}" destId="{79B00BB0-DD53-4252-B818-E556DCA5CF03}" srcOrd="0" destOrd="0" presId="urn:microsoft.com/office/officeart/2005/8/layout/orgChart1"/>
    <dgm:cxn modelId="{44764AAF-6CDF-4C5D-86B5-53FE3BA1264E}" type="presParOf" srcId="{79B00BB0-DD53-4252-B818-E556DCA5CF03}" destId="{2633C046-5D86-4E9C-9131-772A9E6444F4}" srcOrd="0" destOrd="0" presId="urn:microsoft.com/office/officeart/2005/8/layout/orgChart1"/>
    <dgm:cxn modelId="{2440F7AD-48BB-47B2-A069-0072D53012D3}" type="presParOf" srcId="{79B00BB0-DD53-4252-B818-E556DCA5CF03}" destId="{55656D7A-7A11-4FB5-9C3F-1F6381F1EA1C}" srcOrd="1" destOrd="0" presId="urn:microsoft.com/office/officeart/2005/8/layout/orgChart1"/>
    <dgm:cxn modelId="{64F53AB4-B13C-423C-A149-940DC05D9282}" type="presParOf" srcId="{AE6AE901-A103-4480-8D60-01B9EE405D94}" destId="{BBE7FAF1-CD78-4464-BF88-6032AA0ECEF3}" srcOrd="1" destOrd="0" presId="urn:microsoft.com/office/officeart/2005/8/layout/orgChart1"/>
    <dgm:cxn modelId="{510A00CA-595C-484E-BA80-DB685F150365}" type="presParOf" srcId="{AE6AE901-A103-4480-8D60-01B9EE405D94}" destId="{D3673DE6-B192-40DD-B035-6FD0B336A9BF}" srcOrd="2" destOrd="0" presId="urn:microsoft.com/office/officeart/2005/8/layout/orgChart1"/>
    <dgm:cxn modelId="{D8E8CB8E-A8BC-4951-9B5F-A1A81CAC9578}" type="presParOf" srcId="{998E1FD2-551A-41A3-A8B4-BB0B1E587845}" destId="{0B92BE02-FDB1-4A45-8B59-DEA61993570F}" srcOrd="2" destOrd="0" presId="urn:microsoft.com/office/officeart/2005/8/layout/orgChart1"/>
    <dgm:cxn modelId="{58EA28F6-CA5F-4F0D-958E-E7CF2B4DE9C3}" type="presParOf" srcId="{0B92BE02-FDB1-4A45-8B59-DEA61993570F}" destId="{7F19DB95-56B4-4874-8AC0-703219ADF089}" srcOrd="0" destOrd="0" presId="urn:microsoft.com/office/officeart/2005/8/layout/orgChart1"/>
    <dgm:cxn modelId="{4D2FBA81-2153-46D1-9A6A-EE8F25AB8330}" type="presParOf" srcId="{0B92BE02-FDB1-4A45-8B59-DEA61993570F}" destId="{72D02E5E-1C6C-4B8A-B9C6-20441FAF49F8}" srcOrd="1" destOrd="0" presId="urn:microsoft.com/office/officeart/2005/8/layout/orgChart1"/>
    <dgm:cxn modelId="{66A80BDB-8451-4FC8-AF25-4ACB4F3880E6}" type="presParOf" srcId="{72D02E5E-1C6C-4B8A-B9C6-20441FAF49F8}" destId="{44437722-9DFB-4223-8D76-612F254922E2}" srcOrd="0" destOrd="0" presId="urn:microsoft.com/office/officeart/2005/8/layout/orgChart1"/>
    <dgm:cxn modelId="{B866D1BE-0C71-4D0C-BA83-9354A24D3084}" type="presParOf" srcId="{44437722-9DFB-4223-8D76-612F254922E2}" destId="{2CCD7969-4E31-45CF-9344-8A1E283D98E9}" srcOrd="0" destOrd="0" presId="urn:microsoft.com/office/officeart/2005/8/layout/orgChart1"/>
    <dgm:cxn modelId="{2AAAFE90-0FE8-4337-B60D-8B5AD2EB91AF}" type="presParOf" srcId="{44437722-9DFB-4223-8D76-612F254922E2}" destId="{AC3E8D54-7767-4539-9283-D8C2A0737631}" srcOrd="1" destOrd="0" presId="urn:microsoft.com/office/officeart/2005/8/layout/orgChart1"/>
    <dgm:cxn modelId="{4CA2EC9A-9668-4179-8203-A58C00AD4590}" type="presParOf" srcId="{72D02E5E-1C6C-4B8A-B9C6-20441FAF49F8}" destId="{56D56637-AAFA-4D7A-B531-013526C1F8C2}" srcOrd="1" destOrd="0" presId="urn:microsoft.com/office/officeart/2005/8/layout/orgChart1"/>
    <dgm:cxn modelId="{91255998-BFC0-440D-95B7-C84C94305AC6}" type="presParOf" srcId="{72D02E5E-1C6C-4B8A-B9C6-20441FAF49F8}" destId="{613C2CC7-01D5-4B74-BDB4-05F62A5716C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19DB95-56B4-4874-8AC0-703219ADF089}">
      <dsp:nvSpPr>
        <dsp:cNvPr id="0" name=""/>
        <dsp:cNvSpPr/>
      </dsp:nvSpPr>
      <dsp:spPr>
        <a:xfrm>
          <a:off x="2160916" y="642186"/>
          <a:ext cx="134608" cy="589713"/>
        </a:xfrm>
        <a:custGeom>
          <a:avLst/>
          <a:gdLst/>
          <a:ahLst/>
          <a:cxnLst/>
          <a:rect l="0" t="0" r="0" b="0"/>
          <a:pathLst>
            <a:path>
              <a:moveTo>
                <a:pt x="134608" y="0"/>
              </a:moveTo>
              <a:lnTo>
                <a:pt x="134608" y="589713"/>
              </a:lnTo>
              <a:lnTo>
                <a:pt x="0" y="5897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4D7C94-7374-4B20-8DDD-3E80473536CC}">
      <dsp:nvSpPr>
        <dsp:cNvPr id="0" name=""/>
        <dsp:cNvSpPr/>
      </dsp:nvSpPr>
      <dsp:spPr>
        <a:xfrm>
          <a:off x="2295525" y="642186"/>
          <a:ext cx="1551202" cy="1179426"/>
        </a:xfrm>
        <a:custGeom>
          <a:avLst/>
          <a:gdLst/>
          <a:ahLst/>
          <a:cxnLst/>
          <a:rect l="0" t="0" r="0" b="0"/>
          <a:pathLst>
            <a:path>
              <a:moveTo>
                <a:pt x="0" y="0"/>
              </a:moveTo>
              <a:lnTo>
                <a:pt x="0" y="1044818"/>
              </a:lnTo>
              <a:lnTo>
                <a:pt x="1551202" y="1044818"/>
              </a:lnTo>
              <a:lnTo>
                <a:pt x="1551202" y="1179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C05839-FAB4-4AFE-942D-01FC6401365C}">
      <dsp:nvSpPr>
        <dsp:cNvPr id="0" name=""/>
        <dsp:cNvSpPr/>
      </dsp:nvSpPr>
      <dsp:spPr>
        <a:xfrm>
          <a:off x="2249805" y="642186"/>
          <a:ext cx="91440" cy="1179426"/>
        </a:xfrm>
        <a:custGeom>
          <a:avLst/>
          <a:gdLst/>
          <a:ahLst/>
          <a:cxnLst/>
          <a:rect l="0" t="0" r="0" b="0"/>
          <a:pathLst>
            <a:path>
              <a:moveTo>
                <a:pt x="45720" y="0"/>
              </a:moveTo>
              <a:lnTo>
                <a:pt x="45720" y="1179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457A86-DAD6-4ED7-87D3-3B02E46EB173}">
      <dsp:nvSpPr>
        <dsp:cNvPr id="0" name=""/>
        <dsp:cNvSpPr/>
      </dsp:nvSpPr>
      <dsp:spPr>
        <a:xfrm>
          <a:off x="744322" y="642186"/>
          <a:ext cx="1551202" cy="1179426"/>
        </a:xfrm>
        <a:custGeom>
          <a:avLst/>
          <a:gdLst/>
          <a:ahLst/>
          <a:cxnLst/>
          <a:rect l="0" t="0" r="0" b="0"/>
          <a:pathLst>
            <a:path>
              <a:moveTo>
                <a:pt x="1551202" y="0"/>
              </a:moveTo>
              <a:lnTo>
                <a:pt x="1551202" y="1044818"/>
              </a:lnTo>
              <a:lnTo>
                <a:pt x="0" y="1044818"/>
              </a:lnTo>
              <a:lnTo>
                <a:pt x="0" y="1179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E546C7-05A7-453A-A3C2-3E692BAE075A}">
      <dsp:nvSpPr>
        <dsp:cNvPr id="0" name=""/>
        <dsp:cNvSpPr/>
      </dsp:nvSpPr>
      <dsp:spPr>
        <a:xfrm>
          <a:off x="1654532" y="1193"/>
          <a:ext cx="1281985" cy="640992"/>
        </a:xfrm>
        <a:prstGeom prst="rect">
          <a:avLst/>
        </a:prstGeom>
        <a:solidFill>
          <a:schemeClr val="accent3"/>
        </a:solidFill>
        <a:ln w="12700" cap="flat" cmpd="sng" algn="ctr">
          <a:solidFill>
            <a:schemeClr val="accent3">
              <a:shade val="50000"/>
            </a:schemeClr>
          </a:solidFill>
          <a:prstDash val="solid"/>
          <a:miter lim="800000"/>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latin typeface="Times New Roman" panose="02020603050405020304" pitchFamily="18" charset="0"/>
              <a:cs typeface="Times New Roman" panose="02020603050405020304" pitchFamily="18" charset="0"/>
            </a:rPr>
            <a:t>PENGAWAS (RT/RW)</a:t>
          </a:r>
        </a:p>
      </dsp:txBody>
      <dsp:txXfrm>
        <a:off x="1654532" y="1193"/>
        <a:ext cx="1281985" cy="640992"/>
      </dsp:txXfrm>
    </dsp:sp>
    <dsp:sp modelId="{49B3F213-3E06-4625-A4F4-921CA3D4F49B}">
      <dsp:nvSpPr>
        <dsp:cNvPr id="0" name=""/>
        <dsp:cNvSpPr/>
      </dsp:nvSpPr>
      <dsp:spPr>
        <a:xfrm>
          <a:off x="103329" y="1821613"/>
          <a:ext cx="1281985" cy="640992"/>
        </a:xfrm>
        <a:prstGeom prst="rect">
          <a:avLst/>
        </a:prstGeom>
        <a:solidFill>
          <a:schemeClr val="accent3"/>
        </a:solidFill>
        <a:ln w="12700" cap="flat" cmpd="sng" algn="ctr">
          <a:solidFill>
            <a:schemeClr val="accent3">
              <a:shade val="50000"/>
            </a:schemeClr>
          </a:solidFill>
          <a:prstDash val="solid"/>
          <a:miter lim="800000"/>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anose="02020603050405020304" pitchFamily="18" charset="0"/>
              <a:cs typeface="Times New Roman" panose="02020603050405020304" pitchFamily="18" charset="0"/>
            </a:rPr>
            <a:t>SEKSI PENGUMPULAN SAMPAH</a:t>
          </a:r>
        </a:p>
      </dsp:txBody>
      <dsp:txXfrm>
        <a:off x="103329" y="1821613"/>
        <a:ext cx="1281985" cy="640992"/>
      </dsp:txXfrm>
    </dsp:sp>
    <dsp:sp modelId="{8A446265-1108-4361-9E63-5296CE1F12CE}">
      <dsp:nvSpPr>
        <dsp:cNvPr id="0" name=""/>
        <dsp:cNvSpPr/>
      </dsp:nvSpPr>
      <dsp:spPr>
        <a:xfrm>
          <a:off x="1654532" y="1821613"/>
          <a:ext cx="1281985" cy="640992"/>
        </a:xfrm>
        <a:prstGeom prst="rect">
          <a:avLst/>
        </a:prstGeom>
        <a:solidFill>
          <a:schemeClr val="accent3"/>
        </a:solidFill>
        <a:ln w="12700" cap="flat" cmpd="sng" algn="ctr">
          <a:solidFill>
            <a:schemeClr val="accent3">
              <a:shade val="50000"/>
            </a:schemeClr>
          </a:solidFill>
          <a:prstDash val="solid"/>
          <a:miter lim="800000"/>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SEKSI PEMILAHAN SAMPAH</a:t>
          </a:r>
        </a:p>
      </dsp:txBody>
      <dsp:txXfrm>
        <a:off x="1654532" y="1821613"/>
        <a:ext cx="1281985" cy="640992"/>
      </dsp:txXfrm>
    </dsp:sp>
    <dsp:sp modelId="{2633C046-5D86-4E9C-9131-772A9E6444F4}">
      <dsp:nvSpPr>
        <dsp:cNvPr id="0" name=""/>
        <dsp:cNvSpPr/>
      </dsp:nvSpPr>
      <dsp:spPr>
        <a:xfrm>
          <a:off x="3205734" y="1821613"/>
          <a:ext cx="1281985" cy="640992"/>
        </a:xfrm>
        <a:prstGeom prst="rect">
          <a:avLst/>
        </a:prstGeom>
        <a:solidFill>
          <a:schemeClr val="accent3"/>
        </a:solidFill>
        <a:ln w="12700" cap="flat" cmpd="sng" algn="ctr">
          <a:solidFill>
            <a:schemeClr val="accent3">
              <a:shade val="50000"/>
            </a:schemeClr>
          </a:solidFill>
          <a:prstDash val="solid"/>
          <a:miter lim="800000"/>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SEKSI PENGOLAHAN SAMPAH</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(BANK SAMPAH)</a:t>
          </a:r>
        </a:p>
      </dsp:txBody>
      <dsp:txXfrm>
        <a:off x="3205734" y="1821613"/>
        <a:ext cx="1281985" cy="640992"/>
      </dsp:txXfrm>
    </dsp:sp>
    <dsp:sp modelId="{2CCD7969-4E31-45CF-9344-8A1E283D98E9}">
      <dsp:nvSpPr>
        <dsp:cNvPr id="0" name=""/>
        <dsp:cNvSpPr/>
      </dsp:nvSpPr>
      <dsp:spPr>
        <a:xfrm>
          <a:off x="878930" y="911403"/>
          <a:ext cx="1281985" cy="640992"/>
        </a:xfrm>
        <a:prstGeom prst="rect">
          <a:avLst/>
        </a:prstGeom>
        <a:solidFill>
          <a:schemeClr val="accent3"/>
        </a:solidFill>
        <a:ln w="12700" cap="flat" cmpd="sng" algn="ctr">
          <a:solidFill>
            <a:schemeClr val="accent3">
              <a:shade val="50000"/>
            </a:schemeClr>
          </a:solidFill>
          <a:prstDash val="solid"/>
          <a:miter lim="800000"/>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latin typeface="Times New Roman" panose="02020603050405020304" pitchFamily="18" charset="0"/>
              <a:ea typeface="Tahoma" panose="020B0604030504040204" pitchFamily="34" charset="0"/>
              <a:cs typeface="Times New Roman" panose="02020603050405020304" pitchFamily="18" charset="0"/>
            </a:rPr>
            <a:t>KETUA</a:t>
          </a:r>
        </a:p>
      </dsp:txBody>
      <dsp:txXfrm>
        <a:off x="878930" y="911403"/>
        <a:ext cx="1281985" cy="6409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5505</Words>
  <Characters>31382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TP412FA</dc:creator>
  <cp:keywords/>
  <dc:description/>
  <cp:lastModifiedBy>6281255505155</cp:lastModifiedBy>
  <cp:revision>2</cp:revision>
  <dcterms:created xsi:type="dcterms:W3CDTF">2023-09-04T23:31:00Z</dcterms:created>
  <dcterms:modified xsi:type="dcterms:W3CDTF">2023-09-04T23:31:00Z</dcterms:modified>
</cp:coreProperties>
</file>